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华文细黑" w:hAnsi="华文细黑"/>
          <w:b/>
          <w:sz w:val="28"/>
          <w:szCs w:val="28"/>
        </w:rPr>
      </w:pPr>
      <w:bookmarkStart w:id="43" w:name="_GoBack"/>
      <w:bookmarkEnd w:id="43"/>
    </w:p>
    <w:p>
      <w:pPr>
        <w:ind w:firstLine="480"/>
        <w:jc w:val="center"/>
        <w:rPr>
          <w:rFonts w:ascii="华文细黑" w:hAnsi="华文细黑"/>
          <w:b/>
          <w:szCs w:val="21"/>
        </w:rPr>
      </w:pPr>
      <w:r>
        <w:pict>
          <v:line id="_x0000_s1026" o:spid="_x0000_s1026" o:spt="20" style="position:absolute;left:0pt;margin-left:33.3pt;margin-top:24.5pt;height:0pt;width:450pt;z-index:-251657216;mso-width-relative:page;mso-height-relative:page;" coordsize="21600,21600" o:gfxdata="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&#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IunV1AAAAAgBAAAPAAAAAAAAAAEAIAAAACIAAABk&#10;cnMvZG93bnJldi54bWxQSwECFAAUAAAACACHTuJAxECw1tEBAABrAwAADgAAAAAAAAABACAAAAAj&#10;AQAAZHJzL2Uyb0RvYy54bWxQSwUGAAAAAAYABgBZAQAAZgUAAAAA&#10;">
            <v:path arrowok="t"/>
            <v:fill focussize="0,0"/>
            <v:stroke/>
            <v:imagedata o:title=""/>
            <o:lock v:ext="edit"/>
          </v:line>
        </w:pict>
      </w:r>
      <w:r>
        <w:fldChar w:fldCharType="begin"/>
      </w:r>
      <w:r>
        <w:instrText xml:space="preserve"> HYPERLINK "javascript:;" </w:instrText>
      </w:r>
      <w:r>
        <w:fldChar w:fldCharType="separate"/>
      </w:r>
      <w:r>
        <w:rPr>
          <w:rFonts w:hint="eastAsia" w:ascii="华文细黑" w:hAnsi="华文细黑"/>
          <w:b/>
          <w:sz w:val="28"/>
          <w:szCs w:val="28"/>
        </w:rPr>
        <w:t>E</w:t>
      </w:r>
      <w:r>
        <w:rPr>
          <w:rFonts w:ascii="华文细黑" w:hAnsi="华文细黑"/>
          <w:b/>
          <w:sz w:val="28"/>
          <w:szCs w:val="28"/>
        </w:rPr>
        <w:t xml:space="preserve">lectric </w:t>
      </w:r>
      <w:r>
        <w:rPr>
          <w:rFonts w:hint="eastAsia" w:ascii="华文细黑" w:hAnsi="华文细黑"/>
          <w:b/>
          <w:sz w:val="28"/>
          <w:szCs w:val="28"/>
        </w:rPr>
        <w:t>P</w:t>
      </w:r>
      <w:r>
        <w:rPr>
          <w:rFonts w:ascii="华文细黑" w:hAnsi="华文细黑"/>
          <w:b/>
          <w:sz w:val="28"/>
          <w:szCs w:val="28"/>
        </w:rPr>
        <w:t>ower</w:t>
      </w:r>
      <w:r>
        <w:rPr>
          <w:rFonts w:ascii="华文细黑" w:hAnsi="华文细黑"/>
          <w:b/>
          <w:sz w:val="28"/>
          <w:szCs w:val="28"/>
        </w:rPr>
        <w:fldChar w:fldCharType="end"/>
      </w:r>
      <w:r>
        <w:rPr>
          <w:rFonts w:hint="eastAsia" w:ascii="华文细黑" w:hAnsi="华文细黑"/>
          <w:b/>
          <w:sz w:val="28"/>
          <w:szCs w:val="28"/>
        </w:rPr>
        <w:t xml:space="preserve"> Safety Monitoring</w:t>
      </w:r>
    </w:p>
    <w:p>
      <w:pPr>
        <w:spacing w:beforeLines="50" w:afterLines="100"/>
        <w:jc w:val="center"/>
        <w:rPr>
          <w:rFonts w:ascii="黑体" w:eastAsia="黑体"/>
          <w:b/>
          <w:sz w:val="40"/>
          <w:szCs w:val="36"/>
        </w:rPr>
      </w:pPr>
      <w:r>
        <w:rPr>
          <w:rFonts w:hint="eastAsia" w:ascii="黑体" w:eastAsia="黑体"/>
          <w:b/>
          <w:sz w:val="40"/>
          <w:szCs w:val="36"/>
        </w:rPr>
        <w:t>基于荧光光纤测温的</w:t>
      </w:r>
    </w:p>
    <w:p>
      <w:pPr>
        <w:spacing w:beforeLines="50" w:afterLines="100"/>
        <w:jc w:val="center"/>
        <w:rPr>
          <w:rFonts w:ascii="黑体" w:eastAsia="黑体"/>
          <w:b/>
          <w:sz w:val="40"/>
          <w:szCs w:val="36"/>
        </w:rPr>
      </w:pPr>
      <w:r>
        <w:rPr>
          <w:rFonts w:hint="eastAsia" w:ascii="黑体" w:eastAsia="黑体"/>
          <w:b/>
          <w:sz w:val="40"/>
          <w:szCs w:val="36"/>
        </w:rPr>
        <w:t>高压开关柜温度在线监测方案</w:t>
      </w:r>
    </w:p>
    <w:p>
      <w:pPr>
        <w:spacing w:beforeLines="50"/>
        <w:ind w:firstLine="640"/>
        <w:rPr>
          <w:rFonts w:ascii="隶书" w:eastAsia="隶书"/>
          <w:sz w:val="32"/>
        </w:rPr>
      </w:pPr>
    </w:p>
    <w:p>
      <w:pPr>
        <w:spacing w:beforeLines="50"/>
        <w:ind w:firstLine="640"/>
        <w:rPr>
          <w:rFonts w:ascii="隶书" w:eastAsia="隶书"/>
          <w:sz w:val="32"/>
        </w:rPr>
      </w:pPr>
    </w:p>
    <w:p>
      <w:pPr>
        <w:spacing w:beforeLines="50"/>
        <w:ind w:firstLine="640"/>
        <w:rPr>
          <w:rFonts w:ascii="隶书" w:eastAsia="隶书"/>
          <w:sz w:val="32"/>
        </w:rPr>
      </w:pPr>
    </w:p>
    <w:p>
      <w:pPr>
        <w:spacing w:beforeLines="50"/>
        <w:ind w:firstLine="640"/>
        <w:rPr>
          <w:rFonts w:ascii="隶书" w:eastAsia="隶书"/>
          <w:sz w:val="32"/>
        </w:rPr>
      </w:pPr>
    </w:p>
    <w:p>
      <w:pPr>
        <w:spacing w:beforeLines="50"/>
        <w:ind w:firstLine="640"/>
        <w:rPr>
          <w:rFonts w:ascii="隶书" w:eastAsia="隶书"/>
          <w:sz w:val="32"/>
        </w:rPr>
      </w:pPr>
    </w:p>
    <w:p>
      <w:pPr>
        <w:autoSpaceDE w:val="0"/>
        <w:autoSpaceDN w:val="0"/>
        <w:adjustRightInd w:val="0"/>
        <w:spacing w:beforeLines="50"/>
        <w:jc w:val="center"/>
        <w:rPr>
          <w:kern w:val="0"/>
          <w:sz w:val="20"/>
        </w:rPr>
      </w:pPr>
    </w:p>
    <w:p>
      <w:pPr>
        <w:autoSpaceDE w:val="0"/>
        <w:autoSpaceDN w:val="0"/>
        <w:adjustRightInd w:val="0"/>
        <w:spacing w:beforeLines="50"/>
        <w:jc w:val="center"/>
        <w:rPr>
          <w:kern w:val="0"/>
          <w:sz w:val="20"/>
        </w:rPr>
      </w:pPr>
    </w:p>
    <w:p>
      <w:pPr>
        <w:autoSpaceDE w:val="0"/>
        <w:autoSpaceDN w:val="0"/>
        <w:adjustRightInd w:val="0"/>
        <w:spacing w:beforeLines="50"/>
        <w:jc w:val="center"/>
        <w:rPr>
          <w:kern w:val="0"/>
          <w:sz w:val="20"/>
        </w:rPr>
      </w:pPr>
    </w:p>
    <w:p>
      <w:pPr>
        <w:autoSpaceDE w:val="0"/>
        <w:autoSpaceDN w:val="0"/>
        <w:adjustRightInd w:val="0"/>
        <w:spacing w:beforeLines="50"/>
        <w:rPr>
          <w:kern w:val="0"/>
        </w:rPr>
      </w:pPr>
    </w:p>
    <w:sdt>
      <w:sdtPr>
        <w:rPr>
          <w:rFonts w:ascii="Times New Roman" w:hAnsi="Times New Roman" w:eastAsia="宋体" w:cs="Times New Roman"/>
          <w:b w:val="0"/>
          <w:bCs w:val="0"/>
          <w:color w:val="auto"/>
          <w:kern w:val="2"/>
          <w:sz w:val="21"/>
          <w:szCs w:val="20"/>
          <w:lang w:val="zh-CN"/>
        </w:rPr>
        <w:id w:val="1861550366"/>
        <w:docPartObj>
          <w:docPartGallery w:val="Table of Contents"/>
          <w:docPartUnique/>
        </w:docPartObj>
      </w:sdtPr>
      <w:sdtEndPr>
        <w:rPr>
          <w:rFonts w:ascii="Times New Roman" w:hAnsi="Times New Roman" w:eastAsia="宋体" w:cs="Times New Roman"/>
          <w:b w:val="0"/>
          <w:bCs w:val="0"/>
          <w:color w:val="auto"/>
          <w:kern w:val="2"/>
          <w:sz w:val="21"/>
          <w:szCs w:val="20"/>
          <w:lang w:val="zh-CN"/>
        </w:rPr>
      </w:sdtEndPr>
      <w:sdtContent>
        <w:p>
          <w:pPr>
            <w:pStyle w:val="28"/>
            <w:jc w:val="center"/>
            <w:rPr>
              <w:color w:val="auto"/>
              <w:sz w:val="44"/>
              <w:lang w:val="zh-CN"/>
            </w:rPr>
          </w:pPr>
          <w:r>
            <w:rPr>
              <w:color w:val="auto"/>
              <w:sz w:val="44"/>
              <w:lang w:val="zh-CN"/>
            </w:rPr>
            <w:t>目录</w:t>
          </w:r>
        </w:p>
        <w:p>
          <w:pPr>
            <w:rPr>
              <w:lang w:val="zh-CN"/>
            </w:rPr>
          </w:pPr>
        </w:p>
        <w:p>
          <w:pPr>
            <w:pStyle w:val="12"/>
            <w:tabs>
              <w:tab w:val="right" w:leader="dot" w:pos="10466"/>
            </w:tabs>
          </w:pPr>
          <w:r>
            <w:fldChar w:fldCharType="begin"/>
          </w:r>
          <w:r>
            <w:instrText xml:space="preserve"> TOC \o "1-3" \h \z \u </w:instrText>
          </w:r>
          <w:r>
            <w:fldChar w:fldCharType="separate"/>
          </w:r>
          <w:r>
            <w:fldChar w:fldCharType="begin"/>
          </w:r>
          <w:r>
            <w:instrText xml:space="preserve"> HYPERLINK \l _Toc642 </w:instrText>
          </w:r>
          <w:r>
            <w:fldChar w:fldCharType="separate"/>
          </w:r>
          <w:r>
            <w:rPr>
              <w:rFonts w:hint="eastAsia" w:ascii="宋体" w:hAnsi="宋体"/>
              <w:szCs w:val="28"/>
            </w:rPr>
            <w:t>第一部分 高压电力设备及电缆接头实现温度在线测温的必要性</w:t>
          </w:r>
          <w:r>
            <w:tab/>
          </w:r>
          <w:r>
            <w:fldChar w:fldCharType="begin"/>
          </w:r>
          <w:r>
            <w:instrText xml:space="preserve"> PAGEREF _Toc642 \h </w:instrText>
          </w:r>
          <w:r>
            <w:fldChar w:fldCharType="separate"/>
          </w:r>
          <w:r>
            <w:t>3</w:t>
          </w:r>
          <w:r>
            <w:fldChar w:fldCharType="end"/>
          </w:r>
          <w:r>
            <w:fldChar w:fldCharType="end"/>
          </w:r>
        </w:p>
        <w:p>
          <w:pPr>
            <w:pStyle w:val="12"/>
            <w:tabs>
              <w:tab w:val="right" w:leader="dot" w:pos="10466"/>
            </w:tabs>
          </w:pPr>
          <w:r>
            <w:rPr>
              <w:bCs/>
              <w:lang w:val="zh-CN"/>
            </w:rPr>
            <w:fldChar w:fldCharType="begin"/>
          </w:r>
          <w:r>
            <w:rPr>
              <w:bCs/>
              <w:lang w:val="zh-CN"/>
            </w:rPr>
            <w:instrText xml:space="preserve"> HYPERLINK \l _Toc15410 </w:instrText>
          </w:r>
          <w:r>
            <w:rPr>
              <w:bCs/>
              <w:lang w:val="zh-CN"/>
            </w:rPr>
            <w:fldChar w:fldCharType="separate"/>
          </w:r>
          <w:r>
            <w:rPr>
              <w:rFonts w:hint="eastAsia" w:ascii="宋体" w:hAnsi="宋体"/>
              <w:szCs w:val="28"/>
            </w:rPr>
            <w:t>第二部分 高压电力设备无线测温系统介绍</w:t>
          </w:r>
          <w:r>
            <w:tab/>
          </w:r>
          <w:r>
            <w:fldChar w:fldCharType="begin"/>
          </w:r>
          <w:r>
            <w:instrText xml:space="preserve"> PAGEREF _Toc15410 \h </w:instrText>
          </w:r>
          <w:r>
            <w:fldChar w:fldCharType="separate"/>
          </w:r>
          <w:r>
            <w:t>3</w:t>
          </w:r>
          <w:r>
            <w:fldChar w:fldCharType="end"/>
          </w:r>
          <w:r>
            <w:rPr>
              <w:bCs/>
              <w:lang w:val="zh-CN"/>
            </w:rPr>
            <w:fldChar w:fldCharType="end"/>
          </w:r>
        </w:p>
        <w:p>
          <w:pPr>
            <w:pStyle w:val="13"/>
            <w:tabs>
              <w:tab w:val="right" w:leader="dot" w:pos="10466"/>
            </w:tabs>
          </w:pPr>
          <w:r>
            <w:rPr>
              <w:bCs/>
              <w:lang w:val="zh-CN"/>
            </w:rPr>
            <w:fldChar w:fldCharType="begin"/>
          </w:r>
          <w:r>
            <w:rPr>
              <w:bCs/>
              <w:lang w:val="zh-CN"/>
            </w:rPr>
            <w:instrText xml:space="preserve"> HYPERLINK \l _Toc11782 </w:instrText>
          </w:r>
          <w:r>
            <w:rPr>
              <w:bCs/>
              <w:lang w:val="zh-CN"/>
            </w:rPr>
            <w:fldChar w:fldCharType="separate"/>
          </w:r>
          <w:r>
            <w:rPr>
              <w:rFonts w:hint="default"/>
              <w:szCs w:val="24"/>
            </w:rPr>
            <w:t xml:space="preserve">一、 </w:t>
          </w:r>
          <w:r>
            <w:rPr>
              <w:rFonts w:hint="eastAsia"/>
              <w:szCs w:val="24"/>
            </w:rPr>
            <w:t>系统概述</w:t>
          </w:r>
          <w:r>
            <w:tab/>
          </w:r>
          <w:r>
            <w:fldChar w:fldCharType="begin"/>
          </w:r>
          <w:r>
            <w:instrText xml:space="preserve"> PAGEREF _Toc11782 \h </w:instrText>
          </w:r>
          <w:r>
            <w:fldChar w:fldCharType="separate"/>
          </w:r>
          <w:r>
            <w:t>3</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_Toc11028 </w:instrText>
          </w:r>
          <w:r>
            <w:rPr>
              <w:bCs/>
              <w:lang w:val="zh-CN"/>
            </w:rPr>
            <w:fldChar w:fldCharType="separate"/>
          </w:r>
          <w:r>
            <w:rPr>
              <w:rFonts w:hint="eastAsia" w:ascii="宋体" w:hAnsi="宋体"/>
            </w:rPr>
            <w:t>1.1、系统组成结构</w:t>
          </w:r>
          <w:r>
            <w:tab/>
          </w:r>
          <w:r>
            <w:fldChar w:fldCharType="begin"/>
          </w:r>
          <w:r>
            <w:instrText xml:space="preserve"> PAGEREF _Toc11028 \h </w:instrText>
          </w:r>
          <w:r>
            <w:fldChar w:fldCharType="separate"/>
          </w:r>
          <w:r>
            <w:t>3</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_Toc28349 </w:instrText>
          </w:r>
          <w:r>
            <w:rPr>
              <w:bCs/>
              <w:lang w:val="zh-CN"/>
            </w:rPr>
            <w:fldChar w:fldCharType="separate"/>
          </w:r>
          <w:r>
            <w:rPr>
              <w:rFonts w:hint="eastAsia" w:ascii="宋体" w:hAnsi="宋体"/>
            </w:rPr>
            <w:t>1.2、系统网络拓扑图如下</w:t>
          </w:r>
          <w:r>
            <w:tab/>
          </w:r>
          <w:r>
            <w:fldChar w:fldCharType="begin"/>
          </w:r>
          <w:r>
            <w:instrText xml:space="preserve"> PAGEREF _Toc28349 \h </w:instrText>
          </w:r>
          <w:r>
            <w:fldChar w:fldCharType="separate"/>
          </w:r>
          <w:r>
            <w:t>5</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_Toc7163 </w:instrText>
          </w:r>
          <w:r>
            <w:rPr>
              <w:bCs/>
              <w:lang w:val="zh-CN"/>
            </w:rPr>
            <w:fldChar w:fldCharType="separate"/>
          </w:r>
          <w:r>
            <w:rPr>
              <w:rFonts w:hint="eastAsia" w:ascii="宋体" w:hAnsi="宋体"/>
            </w:rPr>
            <w:t>1.3、组网说明</w:t>
          </w:r>
          <w:r>
            <w:tab/>
          </w:r>
          <w:r>
            <w:fldChar w:fldCharType="begin"/>
          </w:r>
          <w:r>
            <w:instrText xml:space="preserve"> PAGEREF _Toc7163 \h </w:instrText>
          </w:r>
          <w:r>
            <w:fldChar w:fldCharType="separate"/>
          </w:r>
          <w:r>
            <w:t>5</w:t>
          </w:r>
          <w:r>
            <w:fldChar w:fldCharType="end"/>
          </w:r>
          <w:r>
            <w:rPr>
              <w:bCs/>
              <w:lang w:val="zh-CN"/>
            </w:rPr>
            <w:fldChar w:fldCharType="end"/>
          </w:r>
        </w:p>
        <w:p>
          <w:pPr>
            <w:pStyle w:val="13"/>
            <w:tabs>
              <w:tab w:val="right" w:leader="dot" w:pos="10466"/>
            </w:tabs>
          </w:pPr>
          <w:r>
            <w:rPr>
              <w:bCs/>
              <w:lang w:val="zh-CN"/>
            </w:rPr>
            <w:fldChar w:fldCharType="begin"/>
          </w:r>
          <w:r>
            <w:rPr>
              <w:bCs/>
              <w:lang w:val="zh-CN"/>
            </w:rPr>
            <w:instrText xml:space="preserve"> HYPERLINK \l _Toc29062 </w:instrText>
          </w:r>
          <w:r>
            <w:rPr>
              <w:bCs/>
              <w:lang w:val="zh-CN"/>
            </w:rPr>
            <w:fldChar w:fldCharType="separate"/>
          </w:r>
          <w:r>
            <w:rPr>
              <w:rFonts w:hint="default"/>
              <w:szCs w:val="24"/>
            </w:rPr>
            <w:t xml:space="preserve">二、 </w:t>
          </w:r>
          <w:r>
            <w:rPr>
              <w:rFonts w:hint="eastAsia"/>
              <w:szCs w:val="24"/>
            </w:rPr>
            <w:t>系统特点及功能概述</w:t>
          </w:r>
          <w:r>
            <w:tab/>
          </w:r>
          <w:r>
            <w:fldChar w:fldCharType="begin"/>
          </w:r>
          <w:r>
            <w:instrText xml:space="preserve"> PAGEREF _Toc29062 \h </w:instrText>
          </w:r>
          <w:r>
            <w:fldChar w:fldCharType="separate"/>
          </w:r>
          <w:r>
            <w:t>5</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_Toc18242 </w:instrText>
          </w:r>
          <w:r>
            <w:rPr>
              <w:bCs/>
              <w:lang w:val="zh-CN"/>
            </w:rPr>
            <w:fldChar w:fldCharType="separate"/>
          </w:r>
          <w:r>
            <w:rPr>
              <w:rFonts w:hint="eastAsia" w:ascii="宋体" w:hAnsi="宋体"/>
            </w:rPr>
            <w:t>1.1、系统结构</w:t>
          </w:r>
          <w:r>
            <w:tab/>
          </w:r>
          <w:r>
            <w:fldChar w:fldCharType="begin"/>
          </w:r>
          <w:r>
            <w:instrText xml:space="preserve"> PAGEREF _Toc18242 \h </w:instrText>
          </w:r>
          <w:r>
            <w:fldChar w:fldCharType="separate"/>
          </w:r>
          <w:r>
            <w:t>6</w:t>
          </w:r>
          <w:r>
            <w:fldChar w:fldCharType="end"/>
          </w:r>
          <w:r>
            <w:rPr>
              <w:bCs/>
              <w:lang w:val="zh-CN"/>
            </w:rPr>
            <w:fldChar w:fldCharType="end"/>
          </w:r>
        </w:p>
        <w:p>
          <w:pPr>
            <w:pStyle w:val="13"/>
            <w:tabs>
              <w:tab w:val="right" w:leader="dot" w:pos="10466"/>
            </w:tabs>
          </w:pPr>
          <w:r>
            <w:rPr>
              <w:bCs/>
              <w:lang w:val="zh-CN"/>
            </w:rPr>
            <w:fldChar w:fldCharType="begin"/>
          </w:r>
          <w:r>
            <w:rPr>
              <w:bCs/>
              <w:lang w:val="zh-CN"/>
            </w:rPr>
            <w:instrText xml:space="preserve"> HYPERLINK \l _Toc14434 </w:instrText>
          </w:r>
          <w:r>
            <w:rPr>
              <w:bCs/>
              <w:lang w:val="zh-CN"/>
            </w:rPr>
            <w:fldChar w:fldCharType="separate"/>
          </w:r>
          <w:r>
            <w:rPr>
              <w:rFonts w:hint="default"/>
              <w:szCs w:val="24"/>
            </w:rPr>
            <w:t xml:space="preserve">三、 </w:t>
          </w:r>
          <w:r>
            <w:rPr>
              <w:rFonts w:hint="eastAsia"/>
              <w:szCs w:val="24"/>
            </w:rPr>
            <w:t>系统适用对象</w:t>
          </w:r>
          <w:r>
            <w:tab/>
          </w:r>
          <w:r>
            <w:fldChar w:fldCharType="begin"/>
          </w:r>
          <w:r>
            <w:instrText xml:space="preserve"> PAGEREF _Toc14434 \h </w:instrText>
          </w:r>
          <w:r>
            <w:fldChar w:fldCharType="separate"/>
          </w:r>
          <w:r>
            <w:t>6</w:t>
          </w:r>
          <w:r>
            <w:fldChar w:fldCharType="end"/>
          </w:r>
          <w:r>
            <w:rPr>
              <w:bCs/>
              <w:lang w:val="zh-CN"/>
            </w:rPr>
            <w:fldChar w:fldCharType="end"/>
          </w:r>
        </w:p>
        <w:p>
          <w:pPr>
            <w:pStyle w:val="12"/>
            <w:tabs>
              <w:tab w:val="right" w:leader="dot" w:pos="10466"/>
            </w:tabs>
          </w:pPr>
          <w:r>
            <w:rPr>
              <w:bCs/>
              <w:lang w:val="zh-CN"/>
            </w:rPr>
            <w:fldChar w:fldCharType="begin"/>
          </w:r>
          <w:r>
            <w:rPr>
              <w:bCs/>
              <w:lang w:val="zh-CN"/>
            </w:rPr>
            <w:instrText xml:space="preserve"> HYPERLINK \l _Toc28087 </w:instrText>
          </w:r>
          <w:r>
            <w:rPr>
              <w:bCs/>
              <w:lang w:val="zh-CN"/>
            </w:rPr>
            <w:fldChar w:fldCharType="separate"/>
          </w:r>
          <w:r>
            <w:rPr>
              <w:rFonts w:hint="eastAsia" w:ascii="宋体" w:hAnsi="宋体"/>
              <w:szCs w:val="28"/>
            </w:rPr>
            <w:t>第三部分  系统技术指标</w:t>
          </w:r>
          <w:r>
            <w:tab/>
          </w:r>
          <w:r>
            <w:fldChar w:fldCharType="begin"/>
          </w:r>
          <w:r>
            <w:instrText xml:space="preserve"> PAGEREF _Toc28087 \h </w:instrText>
          </w:r>
          <w:r>
            <w:fldChar w:fldCharType="separate"/>
          </w:r>
          <w:r>
            <w:t>7</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_Toc21644 </w:instrText>
          </w:r>
          <w:r>
            <w:rPr>
              <w:bCs/>
              <w:lang w:val="zh-CN"/>
            </w:rPr>
            <w:fldChar w:fldCharType="separate"/>
          </w:r>
          <w:r>
            <w:rPr>
              <w:rFonts w:hint="eastAsia" w:ascii="宋体" w:hAnsi="宋体"/>
            </w:rPr>
            <w:t>1.1、设计依据</w:t>
          </w:r>
          <w:r>
            <w:tab/>
          </w:r>
          <w:r>
            <w:fldChar w:fldCharType="begin"/>
          </w:r>
          <w:r>
            <w:instrText xml:space="preserve"> PAGEREF _Toc21644 \h </w:instrText>
          </w:r>
          <w:r>
            <w:fldChar w:fldCharType="separate"/>
          </w:r>
          <w:r>
            <w:t>7</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_Toc26814 </w:instrText>
          </w:r>
          <w:r>
            <w:rPr>
              <w:bCs/>
              <w:lang w:val="zh-CN"/>
            </w:rPr>
            <w:fldChar w:fldCharType="separate"/>
          </w:r>
          <w:r>
            <w:rPr>
              <w:rFonts w:hint="eastAsia"/>
            </w:rPr>
            <w:t>1.2、测温系统主要部件的性能参数及指标</w:t>
          </w:r>
          <w:r>
            <w:tab/>
          </w:r>
          <w:r>
            <w:fldChar w:fldCharType="begin"/>
          </w:r>
          <w:r>
            <w:instrText xml:space="preserve"> PAGEREF _Toc26814 \h </w:instrText>
          </w:r>
          <w:r>
            <w:fldChar w:fldCharType="separate"/>
          </w:r>
          <w:r>
            <w:t>7</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_Toc31369 </w:instrText>
          </w:r>
          <w:r>
            <w:rPr>
              <w:bCs/>
              <w:lang w:val="zh-CN"/>
            </w:rPr>
            <w:fldChar w:fldCharType="separate"/>
          </w:r>
          <w:r>
            <w:rPr>
              <w:rFonts w:hint="eastAsia" w:ascii="宋体" w:hAnsi="宋体"/>
            </w:rPr>
            <w:t>1.3 工作原理</w:t>
          </w:r>
          <w:r>
            <w:tab/>
          </w:r>
          <w:r>
            <w:fldChar w:fldCharType="begin"/>
          </w:r>
          <w:r>
            <w:instrText xml:space="preserve"> PAGEREF _Toc31369 \h </w:instrText>
          </w:r>
          <w:r>
            <w:fldChar w:fldCharType="separate"/>
          </w:r>
          <w:r>
            <w:t>9</w:t>
          </w:r>
          <w:r>
            <w:fldChar w:fldCharType="end"/>
          </w:r>
          <w:r>
            <w:rPr>
              <w:bCs/>
              <w:lang w:val="zh-CN"/>
            </w:rPr>
            <w:fldChar w:fldCharType="end"/>
          </w:r>
        </w:p>
        <w:p>
          <w:pPr>
            <w:pStyle w:val="12"/>
            <w:tabs>
              <w:tab w:val="right" w:leader="dot" w:pos="10466"/>
            </w:tabs>
          </w:pPr>
          <w:r>
            <w:rPr>
              <w:bCs/>
              <w:lang w:val="zh-CN"/>
            </w:rPr>
            <w:fldChar w:fldCharType="begin"/>
          </w:r>
          <w:r>
            <w:rPr>
              <w:bCs/>
              <w:lang w:val="zh-CN"/>
            </w:rPr>
            <w:instrText xml:space="preserve"> HYPERLINK \l _Toc8371 </w:instrText>
          </w:r>
          <w:r>
            <w:rPr>
              <w:bCs/>
              <w:lang w:val="zh-CN"/>
            </w:rPr>
            <w:fldChar w:fldCharType="separate"/>
          </w:r>
          <w:r>
            <w:rPr>
              <w:rFonts w:hint="eastAsia" w:ascii="宋体" w:hAnsi="宋体"/>
              <w:szCs w:val="28"/>
            </w:rPr>
            <w:t>第四部分 硬件的安装</w:t>
          </w:r>
          <w:r>
            <w:tab/>
          </w:r>
          <w:r>
            <w:fldChar w:fldCharType="begin"/>
          </w:r>
          <w:r>
            <w:instrText xml:space="preserve"> PAGEREF _Toc8371 \h </w:instrText>
          </w:r>
          <w:r>
            <w:fldChar w:fldCharType="separate"/>
          </w:r>
          <w:r>
            <w:t>10</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_Toc1925 </w:instrText>
          </w:r>
          <w:r>
            <w:rPr>
              <w:bCs/>
              <w:lang w:val="zh-CN"/>
            </w:rPr>
            <w:fldChar w:fldCharType="separate"/>
          </w:r>
          <w:r>
            <w:rPr>
              <w:rFonts w:hint="eastAsia" w:ascii="宋体" w:hAnsi="宋体"/>
            </w:rPr>
            <w:t>1.1、安装</w:t>
          </w:r>
          <w:r>
            <w:tab/>
          </w:r>
          <w:r>
            <w:fldChar w:fldCharType="begin"/>
          </w:r>
          <w:r>
            <w:instrText xml:space="preserve"> PAGEREF _Toc1925 \h </w:instrText>
          </w:r>
          <w:r>
            <w:fldChar w:fldCharType="separate"/>
          </w:r>
          <w:r>
            <w:t>10</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_Toc17229 </w:instrText>
          </w:r>
          <w:r>
            <w:rPr>
              <w:bCs/>
              <w:lang w:val="zh-CN"/>
            </w:rPr>
            <w:fldChar w:fldCharType="separate"/>
          </w:r>
          <w:r>
            <w:rPr>
              <w:rFonts w:hint="eastAsia" w:ascii="宋体" w:hAnsi="宋体"/>
            </w:rPr>
            <w:t>1.2、安装、调试时间安排</w:t>
          </w:r>
          <w:r>
            <w:tab/>
          </w:r>
          <w:r>
            <w:fldChar w:fldCharType="begin"/>
          </w:r>
          <w:r>
            <w:instrText xml:space="preserve"> PAGEREF _Toc17229 \h </w:instrText>
          </w:r>
          <w:r>
            <w:fldChar w:fldCharType="separate"/>
          </w:r>
          <w:r>
            <w:t>10</w:t>
          </w:r>
          <w:r>
            <w:fldChar w:fldCharType="end"/>
          </w:r>
          <w:r>
            <w:rPr>
              <w:bCs/>
              <w:lang w:val="zh-CN"/>
            </w:rPr>
            <w:fldChar w:fldCharType="end"/>
          </w:r>
        </w:p>
        <w:p>
          <w:pPr>
            <w:pStyle w:val="12"/>
            <w:tabs>
              <w:tab w:val="right" w:leader="dot" w:pos="10466"/>
            </w:tabs>
          </w:pPr>
          <w:r>
            <w:rPr>
              <w:bCs/>
              <w:lang w:val="zh-CN"/>
            </w:rPr>
            <w:fldChar w:fldCharType="begin"/>
          </w:r>
          <w:r>
            <w:rPr>
              <w:bCs/>
              <w:lang w:val="zh-CN"/>
            </w:rPr>
            <w:instrText xml:space="preserve"> HYPERLINK \l _Toc2736 </w:instrText>
          </w:r>
          <w:r>
            <w:rPr>
              <w:bCs/>
              <w:lang w:val="zh-CN"/>
            </w:rPr>
            <w:fldChar w:fldCharType="separate"/>
          </w:r>
          <w:r>
            <w:rPr>
              <w:rFonts w:hint="eastAsia" w:ascii="宋体" w:hAnsi="宋体"/>
              <w:szCs w:val="28"/>
            </w:rPr>
            <w:t>第五部分 系统质量控制</w:t>
          </w:r>
          <w:r>
            <w:tab/>
          </w:r>
          <w:r>
            <w:fldChar w:fldCharType="begin"/>
          </w:r>
          <w:r>
            <w:instrText xml:space="preserve"> PAGEREF _Toc2736 \h </w:instrText>
          </w:r>
          <w:r>
            <w:fldChar w:fldCharType="separate"/>
          </w:r>
          <w:r>
            <w:t>11</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_Toc8708 </w:instrText>
          </w:r>
          <w:r>
            <w:rPr>
              <w:bCs/>
              <w:lang w:val="zh-CN"/>
            </w:rPr>
            <w:fldChar w:fldCharType="separate"/>
          </w:r>
          <w:r>
            <w:rPr>
              <w:rFonts w:hint="eastAsia" w:ascii="宋体" w:hAnsi="宋体"/>
            </w:rPr>
            <w:t>1.1、质量保证措施：</w:t>
          </w:r>
          <w:r>
            <w:tab/>
          </w:r>
          <w:r>
            <w:fldChar w:fldCharType="begin"/>
          </w:r>
          <w:r>
            <w:instrText xml:space="preserve"> PAGEREF _Toc8708 \h </w:instrText>
          </w:r>
          <w:r>
            <w:fldChar w:fldCharType="separate"/>
          </w:r>
          <w:r>
            <w:t>11</w:t>
          </w:r>
          <w:r>
            <w:fldChar w:fldCharType="end"/>
          </w:r>
          <w:r>
            <w:rPr>
              <w:bCs/>
              <w:lang w:val="zh-CN"/>
            </w:rPr>
            <w:fldChar w:fldCharType="end"/>
          </w:r>
        </w:p>
        <w:p>
          <w:pPr>
            <w:pStyle w:val="7"/>
            <w:tabs>
              <w:tab w:val="right" w:leader="dot" w:pos="10466"/>
            </w:tabs>
          </w:pPr>
          <w:r>
            <w:rPr>
              <w:bCs/>
              <w:lang w:val="zh-CN"/>
            </w:rPr>
            <w:fldChar w:fldCharType="begin"/>
          </w:r>
          <w:r>
            <w:rPr>
              <w:bCs/>
              <w:lang w:val="zh-CN"/>
            </w:rPr>
            <w:instrText xml:space="preserve"> HYPERLINK \l _Toc14976 </w:instrText>
          </w:r>
          <w:r>
            <w:rPr>
              <w:bCs/>
              <w:lang w:val="zh-CN"/>
            </w:rPr>
            <w:fldChar w:fldCharType="separate"/>
          </w:r>
          <w:r>
            <w:rPr>
              <w:rFonts w:hint="eastAsia" w:ascii="宋体" w:hAnsi="宋体"/>
            </w:rPr>
            <w:t>1.2、产品质量：</w:t>
          </w:r>
          <w:r>
            <w:tab/>
          </w:r>
          <w:r>
            <w:fldChar w:fldCharType="begin"/>
          </w:r>
          <w:r>
            <w:instrText xml:space="preserve"> PAGEREF _Toc14976 \h </w:instrText>
          </w:r>
          <w:r>
            <w:fldChar w:fldCharType="separate"/>
          </w:r>
          <w:r>
            <w:t>11</w:t>
          </w:r>
          <w:r>
            <w:fldChar w:fldCharType="end"/>
          </w:r>
          <w:r>
            <w:rPr>
              <w:bCs/>
              <w:lang w:val="zh-CN"/>
            </w:rPr>
            <w:fldChar w:fldCharType="end"/>
          </w:r>
        </w:p>
        <w:p>
          <w:pPr>
            <w:pStyle w:val="12"/>
            <w:tabs>
              <w:tab w:val="right" w:leader="dot" w:pos="10466"/>
            </w:tabs>
          </w:pPr>
          <w:r>
            <w:rPr>
              <w:bCs/>
              <w:lang w:val="zh-CN"/>
            </w:rPr>
            <w:fldChar w:fldCharType="begin"/>
          </w:r>
          <w:r>
            <w:rPr>
              <w:bCs/>
              <w:lang w:val="zh-CN"/>
            </w:rPr>
            <w:instrText xml:space="preserve"> HYPERLINK \l _Toc8401 </w:instrText>
          </w:r>
          <w:r>
            <w:rPr>
              <w:bCs/>
              <w:lang w:val="zh-CN"/>
            </w:rPr>
            <w:fldChar w:fldCharType="separate"/>
          </w:r>
          <w:r>
            <w:rPr>
              <w:rFonts w:hint="eastAsia" w:ascii="宋体" w:hAnsi="宋体"/>
              <w:szCs w:val="28"/>
            </w:rPr>
            <w:t>第六部分 其它</w:t>
          </w:r>
          <w:r>
            <w:tab/>
          </w:r>
          <w:r>
            <w:fldChar w:fldCharType="begin"/>
          </w:r>
          <w:r>
            <w:instrText xml:space="preserve"> PAGEREF _Toc8401 \h </w:instrText>
          </w:r>
          <w:r>
            <w:fldChar w:fldCharType="separate"/>
          </w:r>
          <w:r>
            <w:t>11</w:t>
          </w:r>
          <w:r>
            <w:fldChar w:fldCharType="end"/>
          </w:r>
          <w:r>
            <w:rPr>
              <w:bCs/>
              <w:lang w:val="zh-CN"/>
            </w:rPr>
            <w:fldChar w:fldCharType="end"/>
          </w:r>
        </w:p>
        <w:p>
          <w:r>
            <w:rPr>
              <w:bCs/>
              <w:lang w:val="zh-CN"/>
            </w:rPr>
            <w:fldChar w:fldCharType="end"/>
          </w:r>
        </w:p>
      </w:sdtContent>
    </w:sdt>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jc w:val="center"/>
        <w:rPr>
          <w:kern w:val="0"/>
        </w:rPr>
      </w:pPr>
    </w:p>
    <w:p>
      <w:pPr>
        <w:autoSpaceDE w:val="0"/>
        <w:autoSpaceDN w:val="0"/>
        <w:adjustRightInd w:val="0"/>
        <w:spacing w:beforeLines="50"/>
        <w:rPr>
          <w:kern w:val="0"/>
        </w:rPr>
      </w:pPr>
    </w:p>
    <w:p>
      <w:pPr>
        <w:autoSpaceDE w:val="0"/>
        <w:autoSpaceDN w:val="0"/>
        <w:adjustRightInd w:val="0"/>
        <w:spacing w:beforeLines="50"/>
        <w:rPr>
          <w:kern w:val="0"/>
        </w:rPr>
      </w:pPr>
    </w:p>
    <w:p>
      <w:pPr>
        <w:pStyle w:val="2"/>
        <w:jc w:val="center"/>
        <w:rPr>
          <w:rFonts w:ascii="宋体" w:hAnsi="宋体"/>
          <w:sz w:val="28"/>
          <w:szCs w:val="28"/>
        </w:rPr>
      </w:pPr>
      <w:bookmarkStart w:id="0" w:name="_Toc525392809"/>
      <w:bookmarkStart w:id="1" w:name="_Toc642"/>
      <w:r>
        <w:rPr>
          <w:rFonts w:hint="eastAsia" w:ascii="宋体" w:hAnsi="宋体"/>
          <w:sz w:val="28"/>
          <w:szCs w:val="28"/>
        </w:rPr>
        <w:t>第一部分 高压电力设备及电缆接头实现温度在线测温的必要性</w:t>
      </w:r>
      <w:bookmarkEnd w:id="0"/>
      <w:bookmarkEnd w:id="1"/>
    </w:p>
    <w:p>
      <w:pPr>
        <w:spacing w:line="360" w:lineRule="auto"/>
        <w:ind w:firstLine="420"/>
        <w:rPr>
          <w:rFonts w:ascii="宋体" w:hAnsi="宋体"/>
          <w:color w:val="000000"/>
          <w:szCs w:val="21"/>
        </w:rPr>
      </w:pPr>
      <w:r>
        <w:rPr>
          <w:rFonts w:ascii="宋体" w:hAnsi="宋体"/>
          <w:color w:val="000000"/>
          <w:szCs w:val="21"/>
        </w:rPr>
        <w:t>据不完全统计，目前国内的众多电力公司、发电公司如：广东、浙江、河北、四川、辽宁、甘肃、江西、等省市均不同程度地出现了变电站</w:t>
      </w:r>
      <w:r>
        <w:rPr>
          <w:rFonts w:hint="eastAsia" w:ascii="宋体" w:hAnsi="宋体"/>
          <w:color w:val="000000"/>
          <w:szCs w:val="21"/>
        </w:rPr>
        <w:t>高低压</w:t>
      </w:r>
      <w:r>
        <w:rPr>
          <w:rFonts w:ascii="宋体" w:hAnsi="宋体"/>
          <w:color w:val="000000"/>
          <w:szCs w:val="21"/>
        </w:rPr>
        <w:t>开关柜、</w:t>
      </w:r>
      <w:r>
        <w:rPr>
          <w:rFonts w:hint="eastAsia" w:ascii="宋体" w:hAnsi="宋体"/>
          <w:color w:val="000000"/>
          <w:szCs w:val="21"/>
        </w:rPr>
        <w:t>箱式变电站开关柜、</w:t>
      </w:r>
      <w:r>
        <w:rPr>
          <w:rFonts w:ascii="宋体" w:hAnsi="宋体"/>
          <w:color w:val="000000"/>
          <w:szCs w:val="21"/>
        </w:rPr>
        <w:t>封闭母线、隔离开关、电缆头等设备由于绝缘老化或接触</w:t>
      </w:r>
      <w:r>
        <w:rPr>
          <w:rFonts w:hint="eastAsia" w:ascii="宋体" w:hAnsi="宋体"/>
          <w:color w:val="000000"/>
          <w:szCs w:val="21"/>
        </w:rPr>
        <w:t>电阻日益增大</w:t>
      </w:r>
      <w:r>
        <w:rPr>
          <w:rFonts w:ascii="宋体" w:hAnsi="宋体"/>
          <w:color w:val="000000"/>
          <w:szCs w:val="21"/>
        </w:rPr>
        <w:t>而造成温度变化异常，进而引发事故的的现象，200</w:t>
      </w:r>
      <w:r>
        <w:rPr>
          <w:rFonts w:hint="eastAsia" w:ascii="宋体" w:hAnsi="宋体"/>
          <w:color w:val="000000"/>
          <w:szCs w:val="21"/>
        </w:rPr>
        <w:t>9</w:t>
      </w:r>
      <w:r>
        <w:rPr>
          <w:rFonts w:ascii="宋体" w:hAnsi="宋体"/>
          <w:color w:val="000000"/>
          <w:szCs w:val="21"/>
        </w:rPr>
        <w:t>年山西省</w:t>
      </w:r>
      <w:r>
        <w:rPr>
          <w:rFonts w:hint="eastAsia" w:ascii="宋体" w:hAnsi="宋体"/>
          <w:color w:val="000000"/>
          <w:szCs w:val="21"/>
        </w:rPr>
        <w:t>霍州</w:t>
      </w:r>
      <w:r>
        <w:rPr>
          <w:rFonts w:ascii="宋体" w:hAnsi="宋体"/>
          <w:color w:val="000000"/>
          <w:szCs w:val="21"/>
        </w:rPr>
        <w:t>市</w:t>
      </w:r>
      <w:r>
        <w:rPr>
          <w:rFonts w:hint="eastAsia" w:ascii="宋体" w:hAnsi="宋体"/>
          <w:color w:val="000000"/>
          <w:szCs w:val="21"/>
        </w:rPr>
        <w:t>某煤电集团35</w:t>
      </w:r>
      <w:r>
        <w:rPr>
          <w:rFonts w:ascii="宋体" w:hAnsi="宋体"/>
          <w:color w:val="000000"/>
          <w:szCs w:val="21"/>
        </w:rPr>
        <w:t>k</w:t>
      </w:r>
      <w:r>
        <w:rPr>
          <w:rFonts w:hint="eastAsia" w:ascii="宋体" w:hAnsi="宋体"/>
          <w:color w:val="000000"/>
          <w:szCs w:val="21"/>
        </w:rPr>
        <w:t>V</w:t>
      </w:r>
      <w:r>
        <w:rPr>
          <w:rFonts w:ascii="宋体" w:hAnsi="宋体"/>
          <w:color w:val="000000"/>
          <w:szCs w:val="21"/>
        </w:rPr>
        <w:t>变电站和2004年的大同北郊220k</w:t>
      </w:r>
      <w:r>
        <w:rPr>
          <w:rFonts w:hint="eastAsia" w:ascii="宋体" w:hAnsi="宋体"/>
          <w:color w:val="000000"/>
          <w:szCs w:val="21"/>
        </w:rPr>
        <w:t>V</w:t>
      </w:r>
      <w:r>
        <w:rPr>
          <w:rFonts w:ascii="宋体" w:hAnsi="宋体"/>
          <w:color w:val="000000"/>
          <w:szCs w:val="21"/>
        </w:rPr>
        <w:t>变电站的220k</w:t>
      </w:r>
      <w:r>
        <w:rPr>
          <w:rFonts w:hint="eastAsia" w:ascii="宋体" w:hAnsi="宋体"/>
          <w:color w:val="000000"/>
          <w:szCs w:val="21"/>
        </w:rPr>
        <w:t>V</w:t>
      </w:r>
      <w:r>
        <w:rPr>
          <w:rFonts w:ascii="宋体" w:hAnsi="宋体"/>
          <w:color w:val="000000"/>
          <w:szCs w:val="21"/>
        </w:rPr>
        <w:t>的高压隔离开关的动静触头都由于接触不好长期发热，没有及时发现，最终导致动静触头烧毁变形，引起两次重大事故，导致大面积停电，直接和间接的经济损失都达上千万元。电力设备的发热现象已经引起电力运行部门的高度重视。</w:t>
      </w:r>
    </w:p>
    <w:p>
      <w:pPr>
        <w:spacing w:line="360" w:lineRule="auto"/>
        <w:ind w:firstLine="420"/>
        <w:rPr>
          <w:rFonts w:ascii="宋体" w:hAnsi="宋体"/>
          <w:color w:val="000000"/>
          <w:szCs w:val="21"/>
        </w:rPr>
      </w:pPr>
      <w:bookmarkStart w:id="2" w:name="OLE_LINK3"/>
      <w:r>
        <w:rPr>
          <w:rFonts w:hint="eastAsia" w:ascii="宋体" w:hAnsi="宋体"/>
          <w:color w:val="000000"/>
          <w:szCs w:val="21"/>
        </w:rPr>
        <w:t>电力设备连接部位，如：母排连接点、各种开关、断路器、主变接点、穿墙套管接头、高压电缆接头等，由于气候冷热变化、设备基础变化、材料老化、锈蚀、松动等原因易造成接触不良、接触电阻增大，在电流通过时，容易烧坏设备，严重的甚至引起一次设备起火爆炸。虽然电力设备系统拥有完善的漏电、过压、过流、短路等保护措施，但都不能全面解决系统中的局部过热故障。</w:t>
      </w:r>
      <w:bookmarkStart w:id="3" w:name="OLE_LINK6"/>
      <w:r>
        <w:rPr>
          <w:rFonts w:hint="eastAsia" w:ascii="宋体" w:hAnsi="宋体"/>
          <w:color w:val="000000"/>
          <w:szCs w:val="21"/>
        </w:rPr>
        <w:t>通过对这些温升故障点的运行状态进行动态追踪监测，不仅可以防止、杜绝此类事故的发生，而且亦为电力系统安全可靠分析和科学调度提供重要的决策依据。</w:t>
      </w:r>
      <w:bookmarkEnd w:id="2"/>
      <w:bookmarkEnd w:id="3"/>
    </w:p>
    <w:p>
      <w:pPr>
        <w:spacing w:line="360" w:lineRule="auto"/>
        <w:ind w:firstLine="420"/>
        <w:rPr>
          <w:rFonts w:ascii="宋体" w:hAnsi="宋体"/>
          <w:szCs w:val="21"/>
        </w:rPr>
      </w:pPr>
      <w:bookmarkStart w:id="4" w:name="OLE_LINK5"/>
      <w:r>
        <w:rPr>
          <w:rStyle w:val="22"/>
          <w:rFonts w:hint="eastAsia" w:ascii="宋体" w:hAnsi="宋体"/>
        </w:rPr>
        <w:t>电力及设备温度安全监测</w:t>
      </w:r>
      <w:r>
        <w:rPr>
          <w:rFonts w:hint="eastAsia" w:ascii="宋体" w:hAnsi="宋体"/>
          <w:szCs w:val="21"/>
        </w:rPr>
        <w:t>与管理</w:t>
      </w:r>
      <w:r>
        <w:rPr>
          <w:rStyle w:val="22"/>
          <w:rFonts w:hint="eastAsia" w:ascii="宋体" w:hAnsi="宋体"/>
        </w:rPr>
        <w:t>系统</w:t>
      </w:r>
      <w:r>
        <w:rPr>
          <w:rFonts w:hint="eastAsia" w:ascii="宋体" w:hAnsi="宋体"/>
          <w:b/>
          <w:szCs w:val="21"/>
        </w:rPr>
        <w:t>，</w:t>
      </w:r>
      <w:r>
        <w:rPr>
          <w:rFonts w:hint="eastAsia" w:ascii="宋体" w:hAnsi="宋体"/>
          <w:szCs w:val="21"/>
        </w:rPr>
        <w:t>是</w:t>
      </w:r>
      <w:r>
        <w:rPr>
          <w:rFonts w:hint="eastAsia" w:ascii="宋体" w:hAnsi="宋体"/>
          <w:szCs w:val="21"/>
          <w:lang w:val="en-US" w:eastAsia="zh-CN"/>
        </w:rPr>
        <w:t>我司</w:t>
      </w:r>
      <w:r>
        <w:rPr>
          <w:rFonts w:hint="eastAsia" w:ascii="宋体" w:hAnsi="宋体"/>
          <w:szCs w:val="21"/>
        </w:rPr>
        <w:t>基于无线技术的电力系统温升安全在线监测系统，它可对开关柜、电力电缆、母线桥架、变压器及重要电气设备的温升故障进行实时在线监测，有效的预防了电力火灾事故的发生，同时亦为电力运行管理部门提供了用电分配决策</w:t>
      </w:r>
      <w:r>
        <w:rPr>
          <w:rFonts w:hint="eastAsia" w:ascii="宋体" w:hAnsi="宋体"/>
          <w:color w:val="000000"/>
          <w:szCs w:val="21"/>
        </w:rPr>
        <w:t>依据。</w:t>
      </w:r>
    </w:p>
    <w:p>
      <w:pPr>
        <w:spacing w:line="360" w:lineRule="auto"/>
        <w:ind w:firstLine="567"/>
        <w:rPr>
          <w:rStyle w:val="22"/>
          <w:rFonts w:ascii="宋体" w:hAnsi="宋体"/>
        </w:rPr>
      </w:pPr>
      <w:r>
        <w:rPr>
          <w:rStyle w:val="22"/>
          <w:rFonts w:hint="eastAsia" w:ascii="宋体" w:hAnsi="宋体"/>
          <w:lang w:val="en-US" w:eastAsia="zh-CN"/>
        </w:rPr>
        <w:t>我司</w:t>
      </w:r>
      <w:r>
        <w:rPr>
          <w:rStyle w:val="22"/>
          <w:rFonts w:hint="eastAsia" w:ascii="宋体" w:hAnsi="宋体"/>
        </w:rPr>
        <w:t>的电力及设备温度安全监测</w:t>
      </w:r>
      <w:r>
        <w:rPr>
          <w:rFonts w:hint="eastAsia" w:ascii="宋体" w:hAnsi="宋体"/>
          <w:szCs w:val="21"/>
        </w:rPr>
        <w:t>与管理</w:t>
      </w:r>
      <w:r>
        <w:rPr>
          <w:rStyle w:val="22"/>
          <w:rFonts w:hint="eastAsia" w:ascii="宋体" w:hAnsi="宋体"/>
        </w:rPr>
        <w:t>系统，不仅可以搭建变配电站级别的小型测温系统，还可组建企业级的大型温度监测系统，而且充分考虑了系统未来扩展、升级的需要。</w:t>
      </w:r>
      <w:bookmarkEnd w:id="4"/>
    </w:p>
    <w:p>
      <w:pPr>
        <w:ind w:firstLine="567"/>
        <w:rPr>
          <w:rStyle w:val="22"/>
        </w:rPr>
      </w:pPr>
    </w:p>
    <w:p>
      <w:pPr>
        <w:pStyle w:val="2"/>
        <w:jc w:val="center"/>
        <w:rPr>
          <w:rFonts w:ascii="宋体" w:hAnsi="宋体"/>
          <w:sz w:val="28"/>
          <w:szCs w:val="28"/>
        </w:rPr>
      </w:pPr>
      <w:bookmarkStart w:id="5" w:name="_Toc525392810"/>
      <w:bookmarkStart w:id="6" w:name="_Toc15410"/>
      <w:r>
        <w:rPr>
          <w:rFonts w:hint="eastAsia" w:ascii="宋体" w:hAnsi="宋体"/>
          <w:sz w:val="28"/>
          <w:szCs w:val="28"/>
        </w:rPr>
        <w:t>第二部分 高压电力设备无线测温系统介绍</w:t>
      </w:r>
      <w:bookmarkEnd w:id="5"/>
      <w:bookmarkEnd w:id="6"/>
    </w:p>
    <w:p>
      <w:pPr>
        <w:pStyle w:val="3"/>
        <w:numPr>
          <w:ilvl w:val="0"/>
          <w:numId w:val="1"/>
        </w:numPr>
        <w:rPr>
          <w:sz w:val="24"/>
          <w:szCs w:val="24"/>
        </w:rPr>
      </w:pPr>
      <w:bookmarkStart w:id="7" w:name="_Toc525392811"/>
      <w:bookmarkStart w:id="8" w:name="_Toc11782"/>
      <w:r>
        <w:rPr>
          <w:rFonts w:hint="eastAsia"/>
          <w:sz w:val="24"/>
          <w:szCs w:val="24"/>
        </w:rPr>
        <w:t>系统概述</w:t>
      </w:r>
      <w:bookmarkEnd w:id="7"/>
      <w:bookmarkEnd w:id="8"/>
    </w:p>
    <w:p>
      <w:pPr>
        <w:pStyle w:val="4"/>
        <w:rPr>
          <w:rStyle w:val="22"/>
          <w:rFonts w:ascii="宋体" w:hAnsi="宋体"/>
        </w:rPr>
      </w:pPr>
      <w:bookmarkStart w:id="9" w:name="_Toc525392812"/>
      <w:bookmarkStart w:id="10" w:name="_Toc11028"/>
      <w:r>
        <w:rPr>
          <w:rStyle w:val="22"/>
          <w:rFonts w:hint="eastAsia" w:ascii="宋体" w:hAnsi="宋体"/>
        </w:rPr>
        <w:t>1.1、系统组成结构</w:t>
      </w:r>
      <w:bookmarkEnd w:id="9"/>
      <w:bookmarkEnd w:id="10"/>
    </w:p>
    <w:p>
      <w:pPr>
        <w:spacing w:line="360" w:lineRule="auto"/>
        <w:ind w:firstLine="420"/>
        <w:rPr>
          <w:rStyle w:val="22"/>
          <w:rFonts w:ascii="宋体" w:hAnsi="宋体"/>
        </w:rPr>
      </w:pPr>
      <w:r>
        <w:rPr>
          <w:rStyle w:val="22"/>
          <w:rFonts w:hint="eastAsia" w:ascii="宋体" w:hAnsi="宋体"/>
        </w:rPr>
        <w:t>电力及设备温度安全监测与管理系统是</w:t>
      </w:r>
      <w:r>
        <w:rPr>
          <w:rStyle w:val="22"/>
          <w:rFonts w:ascii="宋体" w:hAnsi="宋体"/>
        </w:rPr>
        <w:t>基于</w:t>
      </w:r>
      <w:r>
        <w:rPr>
          <w:rStyle w:val="22"/>
          <w:rFonts w:hint="eastAsia" w:ascii="宋体" w:hAnsi="宋体"/>
        </w:rPr>
        <w:t>超高频无线通信、</w:t>
      </w:r>
      <w:r>
        <w:rPr>
          <w:rStyle w:val="22"/>
          <w:rFonts w:ascii="宋体" w:hAnsi="宋体"/>
        </w:rPr>
        <w:t>现场总线</w:t>
      </w:r>
      <w:r>
        <w:rPr>
          <w:rStyle w:val="22"/>
          <w:rFonts w:hint="eastAsia" w:ascii="宋体" w:hAnsi="宋体"/>
        </w:rPr>
        <w:t>技术（CAN/RS485可选）、光纤传感技术、红外传感技术、声音表面波技术、RFID射频技术、数据库技术等相结合</w:t>
      </w:r>
      <w:r>
        <w:rPr>
          <w:rStyle w:val="22"/>
          <w:rFonts w:ascii="宋体" w:hAnsi="宋体"/>
        </w:rPr>
        <w:t>的</w:t>
      </w:r>
      <w:r>
        <w:rPr>
          <w:rStyle w:val="22"/>
          <w:rFonts w:hint="eastAsia" w:ascii="宋体" w:hAnsi="宋体"/>
        </w:rPr>
        <w:t>在线温度监测系统，本次技术改造方案采用荧光光纤传感技术的方式进行，本次技改系统由荧光光光纤传感器、荧光光纤分析装置、计算机通信组件、后台监控主机（上位机）、通讯协议转换器及通讯线等组成. 它可对分布式离散的高压电缆接点实现精确、实时不间断安全在线监测和预防报警。</w:t>
      </w:r>
    </w:p>
    <w:p>
      <w:pPr>
        <w:ind w:firstLine="420"/>
        <w:jc w:val="center"/>
      </w:pPr>
    </w:p>
    <w:p>
      <w:pPr>
        <w:jc w:val="center"/>
        <w:rPr>
          <w:szCs w:val="21"/>
        </w:rPr>
      </w:pPr>
    </w:p>
    <w:p>
      <w:pPr>
        <w:spacing w:line="360" w:lineRule="auto"/>
        <w:rPr>
          <w:szCs w:val="21"/>
        </w:rPr>
      </w:pPr>
      <w:r>
        <w:rPr>
          <w:rFonts w:hint="eastAsia"/>
          <w:szCs w:val="21"/>
        </w:rPr>
        <w:t>荧光光纤可以以下部位的点进行实时监测：</w:t>
      </w:r>
    </w:p>
    <w:p>
      <w:pPr>
        <w:numPr>
          <w:ilvl w:val="0"/>
          <w:numId w:val="2"/>
        </w:numPr>
        <w:autoSpaceDE w:val="0"/>
        <w:autoSpaceDN w:val="0"/>
        <w:adjustRightInd w:val="0"/>
        <w:spacing w:line="360" w:lineRule="auto"/>
        <w:jc w:val="left"/>
        <w:rPr>
          <w:szCs w:val="21"/>
        </w:rPr>
      </w:pPr>
      <w:r>
        <w:rPr>
          <w:rFonts w:hint="eastAsia"/>
          <w:szCs w:val="21"/>
        </w:rPr>
        <w:t xml:space="preserve">开关柜电缆电缆接头；   </w:t>
      </w:r>
    </w:p>
    <w:p>
      <w:pPr>
        <w:numPr>
          <w:ilvl w:val="0"/>
          <w:numId w:val="2"/>
        </w:numPr>
        <w:autoSpaceDE w:val="0"/>
        <w:autoSpaceDN w:val="0"/>
        <w:adjustRightInd w:val="0"/>
        <w:spacing w:line="360" w:lineRule="auto"/>
        <w:jc w:val="left"/>
        <w:rPr>
          <w:szCs w:val="21"/>
        </w:rPr>
      </w:pPr>
      <w:r>
        <w:rPr>
          <w:rFonts w:hint="eastAsia"/>
          <w:szCs w:val="21"/>
        </w:rPr>
        <w:t xml:space="preserve">变压器进出线接头；   </w:t>
      </w:r>
    </w:p>
    <w:p>
      <w:pPr>
        <w:numPr>
          <w:ilvl w:val="0"/>
          <w:numId w:val="2"/>
        </w:numPr>
        <w:autoSpaceDE w:val="0"/>
        <w:autoSpaceDN w:val="0"/>
        <w:adjustRightInd w:val="0"/>
        <w:spacing w:line="360" w:lineRule="auto"/>
        <w:jc w:val="left"/>
        <w:rPr>
          <w:szCs w:val="21"/>
        </w:rPr>
      </w:pPr>
      <w:r>
        <w:rPr>
          <w:rFonts w:hint="eastAsia"/>
          <w:szCs w:val="21"/>
        </w:rPr>
        <w:t xml:space="preserve">开关柜手车上下触头；      </w:t>
      </w:r>
    </w:p>
    <w:p>
      <w:pPr>
        <w:numPr>
          <w:ilvl w:val="0"/>
          <w:numId w:val="2"/>
        </w:numPr>
        <w:autoSpaceDE w:val="0"/>
        <w:autoSpaceDN w:val="0"/>
        <w:adjustRightInd w:val="0"/>
        <w:spacing w:line="360" w:lineRule="auto"/>
        <w:jc w:val="left"/>
        <w:rPr>
          <w:szCs w:val="21"/>
        </w:rPr>
      </w:pPr>
      <w:r>
        <w:rPr>
          <w:rFonts w:hint="eastAsia"/>
          <w:szCs w:val="21"/>
        </w:rPr>
        <w:t xml:space="preserve">母排连接处；      </w:t>
      </w:r>
    </w:p>
    <w:p>
      <w:pPr>
        <w:numPr>
          <w:ilvl w:val="0"/>
          <w:numId w:val="2"/>
        </w:numPr>
        <w:autoSpaceDE w:val="0"/>
        <w:autoSpaceDN w:val="0"/>
        <w:adjustRightInd w:val="0"/>
        <w:spacing w:line="360" w:lineRule="auto"/>
        <w:jc w:val="left"/>
        <w:rPr>
          <w:szCs w:val="21"/>
        </w:rPr>
      </w:pPr>
      <w:r>
        <w:rPr>
          <w:rFonts w:hint="eastAsia"/>
          <w:szCs w:val="21"/>
        </w:rPr>
        <w:t xml:space="preserve">高压电缆接点；   </w:t>
      </w:r>
    </w:p>
    <w:p>
      <w:pPr>
        <w:numPr>
          <w:ilvl w:val="0"/>
          <w:numId w:val="2"/>
        </w:numPr>
        <w:autoSpaceDE w:val="0"/>
        <w:autoSpaceDN w:val="0"/>
        <w:adjustRightInd w:val="0"/>
        <w:spacing w:line="360" w:lineRule="auto"/>
        <w:jc w:val="left"/>
        <w:rPr>
          <w:szCs w:val="21"/>
        </w:rPr>
      </w:pPr>
      <w:r>
        <w:rPr>
          <w:rFonts w:hint="eastAsia"/>
          <w:szCs w:val="21"/>
        </w:rPr>
        <w:t xml:space="preserve">变压器油温； </w:t>
      </w:r>
    </w:p>
    <w:p>
      <w:pPr>
        <w:numPr>
          <w:ilvl w:val="0"/>
          <w:numId w:val="2"/>
        </w:numPr>
        <w:autoSpaceDE w:val="0"/>
        <w:autoSpaceDN w:val="0"/>
        <w:adjustRightInd w:val="0"/>
        <w:spacing w:line="360" w:lineRule="auto"/>
        <w:jc w:val="left"/>
        <w:rPr>
          <w:szCs w:val="21"/>
        </w:rPr>
      </w:pPr>
      <w:r>
        <w:rPr>
          <w:rFonts w:hint="eastAsia"/>
          <w:szCs w:val="21"/>
        </w:rPr>
        <w:t xml:space="preserve">隔离/负荷开关触头；   </w:t>
      </w:r>
    </w:p>
    <w:p>
      <w:pPr>
        <w:numPr>
          <w:ilvl w:val="0"/>
          <w:numId w:val="2"/>
        </w:numPr>
        <w:autoSpaceDE w:val="0"/>
        <w:autoSpaceDN w:val="0"/>
        <w:adjustRightInd w:val="0"/>
        <w:spacing w:line="360" w:lineRule="auto"/>
        <w:jc w:val="left"/>
        <w:rPr>
          <w:szCs w:val="21"/>
        </w:rPr>
      </w:pPr>
      <w:r>
        <w:rPr>
          <w:rFonts w:hint="eastAsia"/>
          <w:szCs w:val="21"/>
        </w:rPr>
        <w:t xml:space="preserve">整流柜二极管表面；       </w:t>
      </w:r>
    </w:p>
    <w:p>
      <w:pPr>
        <w:numPr>
          <w:ilvl w:val="0"/>
          <w:numId w:val="2"/>
        </w:numPr>
        <w:autoSpaceDE w:val="0"/>
        <w:autoSpaceDN w:val="0"/>
        <w:adjustRightInd w:val="0"/>
        <w:spacing w:line="360" w:lineRule="auto"/>
        <w:jc w:val="left"/>
        <w:rPr>
          <w:szCs w:val="21"/>
        </w:rPr>
      </w:pPr>
      <w:r>
        <w:rPr>
          <w:rFonts w:hint="eastAsia"/>
          <w:szCs w:val="21"/>
        </w:rPr>
        <w:t xml:space="preserve">直流输出刀闸两端； </w:t>
      </w:r>
    </w:p>
    <w:p>
      <w:pPr>
        <w:numPr>
          <w:ilvl w:val="0"/>
          <w:numId w:val="2"/>
        </w:numPr>
        <w:autoSpaceDE w:val="0"/>
        <w:autoSpaceDN w:val="0"/>
        <w:adjustRightInd w:val="0"/>
        <w:spacing w:line="360" w:lineRule="auto"/>
        <w:jc w:val="left"/>
        <w:rPr>
          <w:szCs w:val="21"/>
        </w:rPr>
      </w:pPr>
      <w:r>
        <w:rPr>
          <w:rFonts w:hint="eastAsia"/>
          <w:szCs w:val="21"/>
        </w:rPr>
        <w:t xml:space="preserve">电抗器线圈温度；       </w:t>
      </w:r>
    </w:p>
    <w:p>
      <w:pPr>
        <w:numPr>
          <w:ilvl w:val="0"/>
          <w:numId w:val="2"/>
        </w:numPr>
        <w:autoSpaceDE w:val="0"/>
        <w:autoSpaceDN w:val="0"/>
        <w:adjustRightInd w:val="0"/>
        <w:spacing w:line="360" w:lineRule="auto"/>
        <w:jc w:val="left"/>
        <w:rPr>
          <w:szCs w:val="21"/>
        </w:rPr>
      </w:pPr>
      <w:r>
        <w:rPr>
          <w:rFonts w:hint="eastAsia"/>
          <w:szCs w:val="21"/>
        </w:rPr>
        <w:t>电抗器输入电缆接点温度；</w:t>
      </w:r>
    </w:p>
    <w:p>
      <w:pPr>
        <w:numPr>
          <w:ilvl w:val="0"/>
          <w:numId w:val="2"/>
        </w:numPr>
        <w:autoSpaceDE w:val="0"/>
        <w:autoSpaceDN w:val="0"/>
        <w:adjustRightInd w:val="0"/>
        <w:spacing w:line="360" w:lineRule="auto"/>
        <w:jc w:val="left"/>
        <w:rPr>
          <w:szCs w:val="21"/>
        </w:rPr>
      </w:pPr>
      <w:r>
        <w:rPr>
          <w:rFonts w:hint="eastAsia"/>
          <w:szCs w:val="21"/>
        </w:rPr>
        <w:t xml:space="preserve">电容器表面温度；       </w:t>
      </w:r>
    </w:p>
    <w:p>
      <w:pPr>
        <w:numPr>
          <w:ilvl w:val="0"/>
          <w:numId w:val="2"/>
        </w:numPr>
        <w:autoSpaceDE w:val="0"/>
        <w:autoSpaceDN w:val="0"/>
        <w:adjustRightInd w:val="0"/>
        <w:spacing w:line="360" w:lineRule="auto"/>
        <w:jc w:val="left"/>
        <w:rPr>
          <w:szCs w:val="21"/>
        </w:rPr>
      </w:pPr>
      <w:r>
        <w:rPr>
          <w:rFonts w:hint="eastAsia"/>
          <w:szCs w:val="21"/>
        </w:rPr>
        <w:t xml:space="preserve">穿墙套管；     </w:t>
      </w:r>
    </w:p>
    <w:p>
      <w:pPr>
        <w:numPr>
          <w:ilvl w:val="0"/>
          <w:numId w:val="2"/>
        </w:numPr>
        <w:autoSpaceDE w:val="0"/>
        <w:autoSpaceDN w:val="0"/>
        <w:adjustRightInd w:val="0"/>
        <w:spacing w:line="360" w:lineRule="auto"/>
        <w:jc w:val="left"/>
        <w:rPr>
          <w:szCs w:val="21"/>
        </w:rPr>
      </w:pPr>
      <w:r>
        <w:rPr>
          <w:rFonts w:hint="eastAsia"/>
          <w:szCs w:val="21"/>
        </w:rPr>
        <w:t>调压器测表面温度；</w:t>
      </w:r>
    </w:p>
    <w:p>
      <w:pPr>
        <w:numPr>
          <w:ilvl w:val="0"/>
          <w:numId w:val="2"/>
        </w:numPr>
        <w:autoSpaceDE w:val="0"/>
        <w:autoSpaceDN w:val="0"/>
        <w:adjustRightInd w:val="0"/>
        <w:spacing w:line="360" w:lineRule="auto"/>
        <w:jc w:val="left"/>
        <w:rPr>
          <w:szCs w:val="21"/>
        </w:rPr>
      </w:pPr>
      <w:r>
        <w:rPr>
          <w:rFonts w:hint="eastAsia"/>
          <w:szCs w:val="21"/>
        </w:rPr>
        <w:t xml:space="preserve">电容器测表面温度；     </w:t>
      </w:r>
    </w:p>
    <w:p>
      <w:pPr>
        <w:numPr>
          <w:ilvl w:val="0"/>
          <w:numId w:val="2"/>
        </w:numPr>
        <w:autoSpaceDE w:val="0"/>
        <w:autoSpaceDN w:val="0"/>
        <w:adjustRightInd w:val="0"/>
        <w:spacing w:line="360" w:lineRule="auto"/>
        <w:jc w:val="left"/>
        <w:rPr>
          <w:szCs w:val="21"/>
        </w:rPr>
      </w:pPr>
      <w:r>
        <w:rPr>
          <w:rFonts w:hint="eastAsia"/>
          <w:szCs w:val="21"/>
        </w:rPr>
        <w:t>工频电炉线圈出风口温度</w:t>
      </w:r>
    </w:p>
    <w:p>
      <w:pPr>
        <w:autoSpaceDE w:val="0"/>
        <w:autoSpaceDN w:val="0"/>
        <w:adjustRightInd w:val="0"/>
        <w:spacing w:line="360" w:lineRule="auto"/>
        <w:ind w:left="588" w:leftChars="30" w:hanging="525" w:hangingChars="250"/>
        <w:jc w:val="left"/>
        <w:rPr>
          <w:rFonts w:ascii="宋体"/>
          <w:kern w:val="0"/>
          <w:szCs w:val="21"/>
        </w:rPr>
      </w:pPr>
      <w:r>
        <w:rPr>
          <w:rFonts w:hint="eastAsia" w:ascii="宋体"/>
          <w:kern w:val="0"/>
          <w:szCs w:val="21"/>
        </w:rPr>
        <w:t>注：本方案主要是对</w:t>
      </w:r>
      <w:r>
        <w:rPr>
          <w:rFonts w:hint="eastAsia"/>
          <w:szCs w:val="21"/>
        </w:rPr>
        <w:t>高压电缆接点</w:t>
      </w:r>
      <w:r>
        <w:rPr>
          <w:rFonts w:hint="eastAsia" w:ascii="宋体"/>
          <w:kern w:val="0"/>
          <w:szCs w:val="21"/>
        </w:rPr>
        <w:t>位置进行监测，其余测点位置可选择在未来二次添加，系统预留备用接口。</w:t>
      </w:r>
    </w:p>
    <w:p>
      <w:pPr>
        <w:pStyle w:val="4"/>
        <w:rPr>
          <w:rStyle w:val="22"/>
          <w:rFonts w:ascii="宋体" w:hAnsi="宋体"/>
        </w:rPr>
      </w:pPr>
      <w:bookmarkStart w:id="11" w:name="_Toc28349"/>
      <w:bookmarkStart w:id="12" w:name="_Toc525392813"/>
      <w:r>
        <w:rPr>
          <w:rStyle w:val="22"/>
          <w:rFonts w:hint="eastAsia" w:ascii="宋体" w:hAnsi="宋体"/>
        </w:rPr>
        <w:t>1.2、系统网络拓扑图如下</w:t>
      </w:r>
      <w:bookmarkEnd w:id="11"/>
      <w:bookmarkEnd w:id="12"/>
    </w:p>
    <w:p>
      <w:pPr>
        <w:jc w:val="center"/>
      </w:pPr>
      <w:r>
        <w:drawing>
          <wp:inline distT="0" distB="0" distL="114300" distR="114300">
            <wp:extent cx="5684520" cy="368808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684520" cy="3688080"/>
                    </a:xfrm>
                    <a:prstGeom prst="rect">
                      <a:avLst/>
                    </a:prstGeom>
                    <a:noFill/>
                    <a:ln>
                      <a:noFill/>
                    </a:ln>
                  </pic:spPr>
                </pic:pic>
              </a:graphicData>
            </a:graphic>
          </wp:inline>
        </w:drawing>
      </w:r>
    </w:p>
    <w:p>
      <w:pPr>
        <w:jc w:val="center"/>
      </w:pPr>
      <w:r>
        <w:rPr>
          <w:rFonts w:hint="eastAsia"/>
        </w:rPr>
        <w:t>系统组网拓朴图</w:t>
      </w:r>
    </w:p>
    <w:p>
      <w:pPr>
        <w:pStyle w:val="4"/>
        <w:rPr>
          <w:rStyle w:val="22"/>
          <w:rFonts w:ascii="宋体" w:hAnsi="宋体"/>
        </w:rPr>
      </w:pPr>
      <w:bookmarkStart w:id="13" w:name="_Toc525392814"/>
      <w:bookmarkStart w:id="14" w:name="_Toc7163"/>
      <w:r>
        <w:rPr>
          <w:rStyle w:val="22"/>
          <w:rFonts w:hint="eastAsia" w:ascii="宋体" w:hAnsi="宋体"/>
        </w:rPr>
        <w:t>1.3、组网说明</w:t>
      </w:r>
      <w:bookmarkEnd w:id="13"/>
      <w:bookmarkEnd w:id="14"/>
    </w:p>
    <w:p>
      <w:pPr>
        <w:pStyle w:val="8"/>
        <w:spacing w:line="360" w:lineRule="auto"/>
        <w:ind w:left="655" w:leftChars="178" w:hanging="281" w:hangingChars="134"/>
        <w:rPr>
          <w:rFonts w:hAnsi="宋体" w:cs="宋体"/>
          <w:bCs/>
          <w:color w:val="333333"/>
          <w:kern w:val="0"/>
          <w:szCs w:val="21"/>
          <w:u w:val="single"/>
        </w:rPr>
      </w:pPr>
      <w:r>
        <w:rPr>
          <w:rFonts w:hint="eastAsia" w:hAnsi="宋体" w:cs="宋体"/>
          <w:bCs/>
          <w:color w:val="333333"/>
          <w:kern w:val="0"/>
          <w:szCs w:val="21"/>
        </w:rPr>
        <w:t>1.3.1、本</w:t>
      </w:r>
      <w:r>
        <w:rPr>
          <w:rFonts w:hint="eastAsia" w:hAnsi="宋体" w:cs="宋体"/>
          <w:bCs/>
          <w:color w:val="333333"/>
          <w:kern w:val="0"/>
          <w:szCs w:val="21"/>
          <w:u w:val="single"/>
        </w:rPr>
        <w:t>方案采用荧光光纤加无线通信相结合的解决方案</w:t>
      </w:r>
    </w:p>
    <w:p>
      <w:pPr>
        <w:pStyle w:val="8"/>
        <w:spacing w:line="360" w:lineRule="auto"/>
        <w:ind w:left="655" w:leftChars="178" w:hanging="281" w:hangingChars="134"/>
        <w:rPr>
          <w:rFonts w:hAnsi="宋体" w:cs="宋体"/>
          <w:bCs/>
          <w:color w:val="333333"/>
          <w:kern w:val="0"/>
          <w:szCs w:val="21"/>
        </w:rPr>
      </w:pPr>
      <w:r>
        <w:rPr>
          <w:rFonts w:hint="eastAsia" w:hAnsi="宋体" w:cs="宋体"/>
          <w:bCs/>
          <w:color w:val="333333"/>
          <w:kern w:val="0"/>
          <w:szCs w:val="21"/>
          <w:u w:val="single"/>
        </w:rPr>
        <w:t>1.3.2、系统分为三个层：现场采集层、通信层、系统平台</w:t>
      </w:r>
      <w:r>
        <w:rPr>
          <w:rFonts w:hint="eastAsia" w:hAnsi="宋体" w:cs="宋体"/>
          <w:bCs/>
          <w:color w:val="333333"/>
          <w:kern w:val="0"/>
          <w:szCs w:val="21"/>
        </w:rPr>
        <w:t>。</w:t>
      </w:r>
    </w:p>
    <w:p>
      <w:pPr>
        <w:pStyle w:val="8"/>
        <w:spacing w:line="360" w:lineRule="auto"/>
        <w:ind w:left="655" w:leftChars="178" w:hanging="281" w:hangingChars="134"/>
        <w:rPr>
          <w:rFonts w:hAnsi="宋体" w:cs="宋体"/>
          <w:bCs/>
          <w:color w:val="333333"/>
          <w:kern w:val="0"/>
          <w:szCs w:val="21"/>
        </w:rPr>
      </w:pPr>
      <w:r>
        <w:rPr>
          <w:rFonts w:hint="eastAsia" w:hAnsi="宋体" w:cs="宋体"/>
          <w:bCs/>
          <w:color w:val="333333"/>
          <w:kern w:val="0"/>
          <w:szCs w:val="21"/>
        </w:rPr>
        <w:t>1.3.3、现场采集层由</w:t>
      </w:r>
      <w:r>
        <w:rPr>
          <w:rFonts w:hint="eastAsia" w:hAnsi="宋体" w:cs="宋体"/>
          <w:bCs/>
          <w:color w:val="333333"/>
          <w:kern w:val="0"/>
          <w:szCs w:val="21"/>
          <w:lang w:val="en-US" w:eastAsia="zh-CN"/>
        </w:rPr>
        <w:t>荧光</w:t>
      </w:r>
      <w:r>
        <w:rPr>
          <w:rFonts w:hint="eastAsia" w:hAnsi="宋体" w:cs="宋体"/>
          <w:bCs/>
          <w:color w:val="333333"/>
          <w:kern w:val="0"/>
          <w:szCs w:val="21"/>
        </w:rPr>
        <w:t>光纤传感器、现场光纤数据分析装置组成，由于光纤属于本安防爆型产品，具有优秀的防水、防气、天然绝缘等特性，可以直接安装在被测部位。具有极高的反应速度和精确的测量精度。现场光纤温度解调装置根据需要可以配置</w:t>
      </w:r>
      <w:r>
        <w:rPr>
          <w:rFonts w:hint="eastAsia" w:hAnsi="宋体" w:cs="宋体"/>
          <w:bCs/>
          <w:color w:val="333333"/>
          <w:kern w:val="0"/>
          <w:szCs w:val="21"/>
          <w:lang w:eastAsia="zh-CN"/>
        </w:rPr>
        <w:t>，</w:t>
      </w:r>
      <w:r>
        <w:rPr>
          <w:rFonts w:hint="eastAsia" w:hAnsi="宋体" w:cs="宋体"/>
          <w:bCs/>
          <w:color w:val="333333"/>
          <w:kern w:val="0"/>
          <w:szCs w:val="21"/>
          <w:lang w:val="en-US" w:eastAsia="zh-CN"/>
        </w:rPr>
        <w:t>每个装置可以接入3路测温光纤传感器，采用级连方案，导轨式安装，需要多点时，可以一主多从的接入多达16台。</w:t>
      </w:r>
      <w:r>
        <w:rPr>
          <w:rFonts w:hint="eastAsia" w:hAnsi="宋体" w:cs="宋体"/>
          <w:bCs/>
          <w:color w:val="333333"/>
          <w:kern w:val="0"/>
          <w:szCs w:val="21"/>
        </w:rPr>
        <w:t>对于就近的点数可以采用延长光纤线的方式解决，一般对于高压开关柜，采用测开关柜的动静触头，母排的进出线接点的方式。</w:t>
      </w:r>
    </w:p>
    <w:p>
      <w:pPr>
        <w:pStyle w:val="8"/>
        <w:spacing w:line="360" w:lineRule="auto"/>
        <w:ind w:left="655" w:leftChars="178" w:hanging="281" w:hangingChars="134"/>
        <w:rPr>
          <w:rFonts w:hAnsi="宋体" w:cs="宋体"/>
          <w:bCs/>
          <w:color w:val="333333"/>
          <w:kern w:val="0"/>
          <w:szCs w:val="21"/>
        </w:rPr>
      </w:pPr>
      <w:r>
        <w:rPr>
          <w:rFonts w:hint="eastAsia" w:hAnsi="宋体" w:cs="宋体"/>
          <w:bCs/>
          <w:color w:val="333333"/>
          <w:kern w:val="0"/>
          <w:szCs w:val="21"/>
        </w:rPr>
        <w:t>1.3.4、通信管理层采用无线方案，为了节约成本，本方案采用</w:t>
      </w:r>
      <w:r>
        <w:rPr>
          <w:rFonts w:hint="eastAsia" w:hAnsi="宋体" w:cs="宋体"/>
          <w:bCs/>
          <w:color w:val="333333"/>
          <w:kern w:val="0"/>
          <w:szCs w:val="21"/>
          <w:lang w:val="en-US" w:eastAsia="zh-CN"/>
        </w:rPr>
        <w:t>无线数传</w:t>
      </w:r>
      <w:r>
        <w:rPr>
          <w:rFonts w:hint="eastAsia" w:hAnsi="宋体" w:cs="宋体"/>
          <w:bCs/>
          <w:color w:val="333333"/>
          <w:kern w:val="0"/>
          <w:szCs w:val="21"/>
        </w:rPr>
        <w:t>通信。</w:t>
      </w:r>
    </w:p>
    <w:p>
      <w:pPr>
        <w:pStyle w:val="8"/>
        <w:spacing w:line="360" w:lineRule="auto"/>
        <w:ind w:left="655" w:leftChars="178" w:hanging="281" w:hangingChars="134"/>
        <w:rPr>
          <w:rFonts w:hAnsi="宋体" w:cs="宋体"/>
          <w:bCs/>
          <w:color w:val="333333"/>
          <w:kern w:val="0"/>
          <w:szCs w:val="21"/>
        </w:rPr>
      </w:pPr>
      <w:r>
        <w:rPr>
          <w:rFonts w:hint="eastAsia" w:hAnsi="宋体" w:cs="宋体"/>
          <w:bCs/>
          <w:color w:val="333333"/>
          <w:kern w:val="0"/>
          <w:szCs w:val="21"/>
        </w:rPr>
        <w:t>1.3.5、系统平台层，主要包括电脑、打印机、报警装置及系统处理软件，用于实时监测温度数据，同时发生预警及报警时，及时反馈给用户，以达到预防事故发生的作用。</w:t>
      </w:r>
    </w:p>
    <w:p>
      <w:pPr>
        <w:pStyle w:val="3"/>
        <w:numPr>
          <w:ilvl w:val="0"/>
          <w:numId w:val="1"/>
        </w:numPr>
        <w:rPr>
          <w:sz w:val="24"/>
          <w:szCs w:val="24"/>
        </w:rPr>
      </w:pPr>
      <w:bookmarkStart w:id="15" w:name="_Toc525392815"/>
      <w:bookmarkStart w:id="16" w:name="_Toc29062"/>
      <w:r>
        <w:rPr>
          <w:rFonts w:hint="eastAsia"/>
          <w:sz w:val="24"/>
          <w:szCs w:val="24"/>
        </w:rPr>
        <w:t>系统特点及功能概述</w:t>
      </w:r>
      <w:bookmarkEnd w:id="15"/>
      <w:bookmarkEnd w:id="16"/>
    </w:p>
    <w:p>
      <w:pPr>
        <w:pStyle w:val="8"/>
        <w:spacing w:line="360" w:lineRule="auto"/>
        <w:ind w:left="372" w:leftChars="177" w:firstLine="415"/>
        <w:rPr>
          <w:rFonts w:hAnsi="宋体"/>
          <w:szCs w:val="21"/>
        </w:rPr>
      </w:pPr>
      <w:bookmarkStart w:id="17" w:name="OLE_LINK4"/>
      <w:r>
        <w:rPr>
          <w:rFonts w:hint="eastAsia" w:hAnsi="宋体"/>
          <w:szCs w:val="21"/>
        </w:rPr>
        <w:t>在线温度监测管理系统是采用了无线、光纤、RFID、声表面波等技术组建的温度在线监测预警系统，用以监测运行中的电力关键部位老化、松动、接触不良而导致的发热情况。是基于Windows平台的分层分布式设计，由光纤传感器、RFID传感器、声表面波传感器、无线温度传感器、无线收发器、现场多点测温集中监测装置、通讯设备及网络、后台计算机及软件构成，在线采集设备测点的温度，无线发射和接收温度数据，现场多点测温集中监测装置实时显示温度和故障报警信息、并通过有线和无线方式将数据传送到集控中心计算机，系统温度监控软件提供良好的人机联系界面，能实现对没备被测点的实时温度记录和视图，提供实时预警、报警、超限等预防警讯、历史记录、记录曲线等，快速通知检修人员及时处理故障，保障电气设备的正常运行。同时亦为电力运行管理部门提供了用电分配决策依据。</w:t>
      </w:r>
    </w:p>
    <w:p>
      <w:pPr>
        <w:pStyle w:val="4"/>
        <w:rPr>
          <w:rStyle w:val="22"/>
          <w:rFonts w:ascii="宋体" w:hAnsi="宋体"/>
        </w:rPr>
      </w:pPr>
      <w:bookmarkStart w:id="18" w:name="_Toc525392816"/>
      <w:bookmarkStart w:id="19" w:name="_Toc18242"/>
      <w:r>
        <w:rPr>
          <w:rStyle w:val="22"/>
          <w:rFonts w:hint="eastAsia" w:ascii="宋体" w:hAnsi="宋体"/>
        </w:rPr>
        <w:t>1.1、系统结构</w:t>
      </w:r>
      <w:bookmarkEnd w:id="18"/>
      <w:bookmarkEnd w:id="19"/>
    </w:p>
    <w:p>
      <w:pPr>
        <w:pStyle w:val="8"/>
        <w:spacing w:line="360" w:lineRule="auto"/>
        <w:ind w:left="372" w:leftChars="177" w:firstLine="415"/>
        <w:rPr>
          <w:rFonts w:hAnsi="宋体"/>
          <w:szCs w:val="21"/>
        </w:rPr>
      </w:pPr>
      <w:r>
        <w:rPr>
          <w:rFonts w:hint="eastAsia" w:hAnsi="宋体"/>
          <w:szCs w:val="21"/>
        </w:rPr>
        <w:t>电力设备无线式在线温度监测管理系统主要分为以下三层：主控层、通讯管理层以及现场控制层。层间通过数据总线进行数据信号的传输，完成对系统的监控功能，并且在主控层故障或退出的情况下，不会影响各现场控制层装置的功能和可靠性，且各监测装置能独立于后台监控系统完成其温度监测显示功能。</w:t>
      </w:r>
    </w:p>
    <w:p>
      <w:pPr>
        <w:pStyle w:val="8"/>
        <w:spacing w:line="360" w:lineRule="auto"/>
        <w:ind w:left="743" w:leftChars="354"/>
        <w:rPr>
          <w:rFonts w:hAnsi="宋体"/>
          <w:b/>
          <w:szCs w:val="21"/>
        </w:rPr>
      </w:pPr>
      <w:r>
        <w:rPr>
          <w:rFonts w:hint="eastAsia" w:hAnsi="宋体"/>
          <w:b/>
          <w:szCs w:val="21"/>
        </w:rPr>
        <w:t>a)、主控层</w:t>
      </w:r>
    </w:p>
    <w:p>
      <w:pPr>
        <w:pStyle w:val="8"/>
        <w:spacing w:line="360" w:lineRule="auto"/>
        <w:ind w:left="743" w:leftChars="354"/>
        <w:rPr>
          <w:rFonts w:hAnsi="宋体"/>
          <w:szCs w:val="21"/>
        </w:rPr>
      </w:pPr>
      <w:r>
        <w:rPr>
          <w:rFonts w:hint="eastAsia" w:hAnsi="宋体"/>
          <w:szCs w:val="21"/>
        </w:rPr>
        <w:t xml:space="preserve">    系统温度监控软件装在单独设置温度专用监控计算机上，负责对监控温度有关的有各类数据的分析、处理、命令的发布、数据库的建立及管理、并提供甲方各类人机界面来显示测点温度和数据分析报表、并预留对外数据传输接口，对无线测温系统进行远程监视、报警及控制功能。主要硬件设备有：电脑、显示器、音箱、UPS不间断电源、以太网交换机等组成。</w:t>
      </w:r>
    </w:p>
    <w:p>
      <w:pPr>
        <w:pStyle w:val="8"/>
        <w:spacing w:line="360" w:lineRule="auto"/>
        <w:ind w:left="743" w:leftChars="354"/>
        <w:rPr>
          <w:rFonts w:hAnsi="宋体"/>
          <w:b/>
          <w:szCs w:val="21"/>
        </w:rPr>
      </w:pPr>
      <w:r>
        <w:rPr>
          <w:rFonts w:hint="eastAsia" w:hAnsi="宋体"/>
          <w:b/>
          <w:szCs w:val="21"/>
        </w:rPr>
        <w:t>b)、通信管理层</w:t>
      </w:r>
    </w:p>
    <w:p>
      <w:pPr>
        <w:pStyle w:val="8"/>
        <w:spacing w:line="360" w:lineRule="auto"/>
        <w:ind w:left="743" w:leftChars="354" w:firstLine="410"/>
        <w:rPr>
          <w:rFonts w:hAnsi="宋体"/>
          <w:szCs w:val="21"/>
        </w:rPr>
      </w:pPr>
      <w:r>
        <w:rPr>
          <w:rFonts w:hint="eastAsia" w:hAnsi="宋体"/>
          <w:szCs w:val="21"/>
        </w:rPr>
        <w:t>通信管理层由在线监测智能仪表、协议转换器、通讯电缆等组成，负责所有各类数据的采集、存储和处理，将现场控制层的监控装置与主控层监控主机以数字通讯方式连接起来，完成数据信息的管理及上传下达任务，构成整个通讯网络。实现数据的统一管理、监控、规约转换功能。为了保持系统稳定工作及服务器监控信息和探测信息同步。</w:t>
      </w:r>
    </w:p>
    <w:p>
      <w:pPr>
        <w:pStyle w:val="8"/>
        <w:spacing w:line="360" w:lineRule="auto"/>
        <w:ind w:left="743" w:leftChars="354"/>
        <w:rPr>
          <w:rFonts w:hAnsi="宋体"/>
          <w:b/>
          <w:szCs w:val="21"/>
        </w:rPr>
      </w:pPr>
      <w:r>
        <w:rPr>
          <w:rFonts w:hint="eastAsia" w:hAnsi="宋体"/>
          <w:b/>
          <w:szCs w:val="21"/>
        </w:rPr>
        <w:t>c)、现场控制层</w:t>
      </w:r>
    </w:p>
    <w:p>
      <w:pPr>
        <w:pStyle w:val="8"/>
        <w:spacing w:line="360" w:lineRule="auto"/>
        <w:ind w:left="743" w:leftChars="354" w:firstLine="410"/>
        <w:rPr>
          <w:rFonts w:hAnsi="宋体"/>
          <w:szCs w:val="21"/>
        </w:rPr>
      </w:pPr>
      <w:r>
        <w:rPr>
          <w:rFonts w:hint="eastAsia" w:hAnsi="宋体"/>
          <w:szCs w:val="21"/>
        </w:rPr>
        <w:t>由光纤传感器、无线温度传感器、RFID传感器、声表面波传感器、红外传感器及现场处理分析仪表、接收装、续传装置等组成，负责高压电力设备的被测点温度数据的采集、在现场多点测温集中监测装置上显示测点温度和报警信息，并通过通讯接口执行数据的处理及能过无线或有线方式进行数据传送。</w:t>
      </w:r>
    </w:p>
    <w:p>
      <w:pPr>
        <w:pStyle w:val="3"/>
        <w:numPr>
          <w:ilvl w:val="0"/>
          <w:numId w:val="1"/>
        </w:numPr>
        <w:spacing w:line="360" w:lineRule="auto"/>
        <w:rPr>
          <w:sz w:val="24"/>
          <w:szCs w:val="24"/>
        </w:rPr>
      </w:pPr>
      <w:bookmarkStart w:id="20" w:name="_Toc525392817"/>
      <w:bookmarkStart w:id="21" w:name="_Toc14434"/>
      <w:r>
        <w:rPr>
          <w:rFonts w:hint="eastAsia"/>
          <w:sz w:val="24"/>
          <w:szCs w:val="24"/>
        </w:rPr>
        <w:t>系统适用对象</w:t>
      </w:r>
      <w:bookmarkEnd w:id="20"/>
      <w:bookmarkEnd w:id="21"/>
    </w:p>
    <w:p>
      <w:pPr>
        <w:pStyle w:val="8"/>
        <w:spacing w:line="360" w:lineRule="auto"/>
        <w:ind w:firstLine="283" w:firstLineChars="135"/>
        <w:rPr>
          <w:rFonts w:hAnsi="宋体"/>
          <w:szCs w:val="21"/>
        </w:rPr>
      </w:pPr>
      <w:r>
        <w:rPr>
          <w:rFonts w:hint="eastAsia" w:hAnsi="宋体"/>
          <w:szCs w:val="21"/>
        </w:rPr>
        <w:t xml:space="preserve">1、各类电缆接头、变压器、电力开关柜等电力设备的实时温度监测； </w:t>
      </w:r>
    </w:p>
    <w:p>
      <w:pPr>
        <w:pStyle w:val="8"/>
        <w:spacing w:line="360" w:lineRule="auto"/>
        <w:ind w:firstLine="283" w:firstLineChars="135"/>
        <w:rPr>
          <w:rFonts w:hAnsi="宋体"/>
          <w:szCs w:val="21"/>
        </w:rPr>
      </w:pPr>
      <w:r>
        <w:rPr>
          <w:rFonts w:hint="eastAsia" w:hAnsi="宋体"/>
          <w:szCs w:val="21"/>
        </w:rPr>
        <w:t>2、各类工业应用中要求隔离或较远距离进行测温或温度在线监测的场所；</w:t>
      </w:r>
    </w:p>
    <w:p>
      <w:pPr>
        <w:pStyle w:val="8"/>
        <w:spacing w:line="360" w:lineRule="auto"/>
        <w:ind w:firstLine="283" w:firstLineChars="135"/>
        <w:rPr>
          <w:rFonts w:hAnsi="宋体"/>
          <w:szCs w:val="21"/>
        </w:rPr>
      </w:pPr>
      <w:r>
        <w:rPr>
          <w:rFonts w:hint="eastAsia" w:hAnsi="宋体"/>
          <w:szCs w:val="21"/>
        </w:rPr>
        <w:t>3、各类主变压器内部连接处及有载分接开关的运行温度监测；</w:t>
      </w:r>
    </w:p>
    <w:p>
      <w:pPr>
        <w:pStyle w:val="8"/>
        <w:spacing w:line="360" w:lineRule="auto"/>
        <w:ind w:firstLine="283" w:firstLineChars="135"/>
        <w:rPr>
          <w:rFonts w:hAnsi="宋体"/>
          <w:szCs w:val="21"/>
        </w:rPr>
      </w:pPr>
      <w:r>
        <w:rPr>
          <w:rFonts w:hint="eastAsia" w:hAnsi="宋体"/>
          <w:szCs w:val="21"/>
        </w:rPr>
        <w:t>4、各类电机线圈的热点温度监测。</w:t>
      </w:r>
    </w:p>
    <w:bookmarkEnd w:id="17"/>
    <w:p>
      <w:pPr>
        <w:pStyle w:val="2"/>
        <w:jc w:val="center"/>
        <w:rPr>
          <w:rFonts w:ascii="宋体" w:hAnsi="宋体"/>
          <w:sz w:val="28"/>
          <w:szCs w:val="28"/>
        </w:rPr>
      </w:pPr>
      <w:bookmarkStart w:id="22" w:name="_Toc525392818"/>
      <w:bookmarkStart w:id="23" w:name="_Toc28087"/>
      <w:r>
        <w:rPr>
          <w:rFonts w:hint="eastAsia" w:ascii="宋体" w:hAnsi="宋体"/>
          <w:sz w:val="28"/>
          <w:szCs w:val="28"/>
        </w:rPr>
        <w:t>第三部分  系统技术指标</w:t>
      </w:r>
      <w:bookmarkEnd w:id="22"/>
      <w:bookmarkEnd w:id="23"/>
    </w:p>
    <w:p>
      <w:pPr>
        <w:rPr>
          <w:rFonts w:ascii="宋体" w:hAnsi="宋体"/>
          <w:b/>
          <w:szCs w:val="21"/>
        </w:rPr>
      </w:pPr>
      <w:r>
        <w:rPr>
          <w:rFonts w:hint="eastAsia" w:ascii="宋体" w:hAnsi="宋体"/>
          <w:b/>
          <w:szCs w:val="21"/>
        </w:rPr>
        <w:t>系统组件符合下列标准规范</w:t>
      </w:r>
    </w:p>
    <w:p>
      <w:pPr>
        <w:pStyle w:val="4"/>
        <w:rPr>
          <w:rStyle w:val="22"/>
          <w:rFonts w:ascii="宋体" w:hAnsi="宋体"/>
        </w:rPr>
      </w:pPr>
      <w:bookmarkStart w:id="24" w:name="_Toc21644"/>
      <w:bookmarkStart w:id="25" w:name="_Toc525392819"/>
      <w:r>
        <w:rPr>
          <w:rStyle w:val="22"/>
          <w:rFonts w:hint="eastAsia" w:ascii="宋体" w:hAnsi="宋体"/>
        </w:rPr>
        <w:t>1.1、设计依据</w:t>
      </w:r>
      <w:bookmarkEnd w:id="24"/>
      <w:bookmarkEnd w:id="25"/>
    </w:p>
    <w:p>
      <w:pPr>
        <w:spacing w:line="360" w:lineRule="auto"/>
        <w:ind w:left="420"/>
        <w:rPr>
          <w:rFonts w:ascii="宋体" w:hAnsi="宋体" w:cs="黑体"/>
          <w:color w:val="000000"/>
          <w:szCs w:val="21"/>
        </w:rPr>
      </w:pPr>
      <w:r>
        <w:rPr>
          <w:rFonts w:hint="eastAsia" w:ascii="宋体" w:hAnsi="宋体"/>
          <w:szCs w:val="21"/>
        </w:rPr>
        <w:t>危险温度在线检测及管理系统中</w:t>
      </w:r>
      <w:r>
        <w:rPr>
          <w:rFonts w:hint="eastAsia" w:ascii="宋体" w:hAnsi="宋体" w:cs="黑体"/>
          <w:color w:val="000000"/>
          <w:szCs w:val="21"/>
        </w:rPr>
        <w:t>所有设备及备品备件的设计、制造、检查、试验及特性都遵照最新版</w:t>
      </w:r>
      <w:r>
        <w:rPr>
          <w:rFonts w:ascii="宋体" w:hAnsi="宋体" w:cs="黑体"/>
          <w:color w:val="000000"/>
          <w:szCs w:val="21"/>
        </w:rPr>
        <w:t>IEC</w:t>
      </w:r>
      <w:r>
        <w:rPr>
          <w:rFonts w:hint="eastAsia" w:ascii="宋体" w:hAnsi="宋体" w:cs="黑体"/>
          <w:color w:val="000000"/>
          <w:szCs w:val="21"/>
        </w:rPr>
        <w:t>标准和中国国家标准（</w:t>
      </w:r>
      <w:r>
        <w:rPr>
          <w:rFonts w:ascii="宋体" w:hAnsi="宋体" w:cs="黑体"/>
          <w:color w:val="000000"/>
          <w:szCs w:val="21"/>
        </w:rPr>
        <w:t>GB</w:t>
      </w:r>
      <w:r>
        <w:rPr>
          <w:rFonts w:hint="eastAsia" w:ascii="宋体" w:hAnsi="宋体" w:cs="黑体"/>
          <w:color w:val="000000"/>
          <w:szCs w:val="21"/>
        </w:rPr>
        <w:t>标准）及国家电力行业标准（</w:t>
      </w:r>
      <w:r>
        <w:rPr>
          <w:rFonts w:ascii="宋体" w:hAnsi="宋体" w:cs="黑体"/>
          <w:color w:val="000000"/>
          <w:szCs w:val="21"/>
        </w:rPr>
        <w:t>DL</w:t>
      </w:r>
      <w:r>
        <w:rPr>
          <w:rFonts w:hint="eastAsia" w:ascii="宋体" w:hAnsi="宋体" w:cs="黑体"/>
          <w:color w:val="000000"/>
          <w:szCs w:val="21"/>
        </w:rPr>
        <w:t>标准）。主要标准如下：</w:t>
      </w:r>
      <w:r>
        <w:rPr>
          <w:rFonts w:ascii="宋体" w:hAnsi="宋体" w:cs="黑体"/>
          <w:color w:val="000000"/>
          <w:szCs w:val="21"/>
        </w:rPr>
        <w:t>(</w:t>
      </w:r>
      <w:r>
        <w:rPr>
          <w:rFonts w:hint="eastAsia" w:ascii="宋体" w:hAnsi="宋体" w:cs="黑体"/>
          <w:color w:val="000000"/>
          <w:szCs w:val="21"/>
        </w:rPr>
        <w:t>但不仅限于此</w:t>
      </w:r>
      <w:r>
        <w:rPr>
          <w:rFonts w:ascii="宋体" w:hAnsi="宋体" w:cs="黑体"/>
          <w:color w:val="000000"/>
          <w:szCs w:val="21"/>
        </w:rPr>
        <w:t>)</w:t>
      </w:r>
    </w:p>
    <w:p>
      <w:pPr>
        <w:spacing w:line="360" w:lineRule="auto"/>
        <w:ind w:left="420"/>
        <w:rPr>
          <w:rFonts w:ascii="宋体" w:hAnsi="宋体" w:cs="黑体"/>
          <w:color w:val="000000"/>
          <w:szCs w:val="21"/>
        </w:rPr>
      </w:pPr>
    </w:p>
    <w:p>
      <w:pPr>
        <w:spacing w:line="360" w:lineRule="auto"/>
        <w:ind w:firstLine="420"/>
        <w:rPr>
          <w:rFonts w:ascii="宋体" w:hAnsi="宋体"/>
          <w:b/>
          <w:szCs w:val="21"/>
        </w:rPr>
      </w:pPr>
      <w:r>
        <w:rPr>
          <w:rFonts w:hint="eastAsia" w:ascii="宋体" w:hAnsi="宋体"/>
          <w:b/>
          <w:szCs w:val="21"/>
        </w:rPr>
        <w:t xml:space="preserve">1.1.1 国家标准 </w:t>
      </w:r>
    </w:p>
    <w:p>
      <w:pPr>
        <w:spacing w:line="360" w:lineRule="auto"/>
        <w:ind w:firstLine="420"/>
        <w:rPr>
          <w:rFonts w:ascii="宋体" w:hAnsi="宋体"/>
          <w:szCs w:val="21"/>
        </w:rPr>
      </w:pPr>
      <w:r>
        <w:rPr>
          <w:rFonts w:hint="eastAsia" w:ascii="宋体" w:hAnsi="宋体"/>
          <w:szCs w:val="21"/>
        </w:rPr>
        <w:t xml:space="preserve">GB/T14808-2001 交流高压接触器和基于接触器的电动机起动器 </w:t>
      </w:r>
    </w:p>
    <w:p>
      <w:pPr>
        <w:spacing w:line="360" w:lineRule="auto"/>
        <w:ind w:firstLine="420"/>
        <w:rPr>
          <w:rFonts w:ascii="宋体" w:hAnsi="宋体"/>
          <w:szCs w:val="21"/>
        </w:rPr>
      </w:pPr>
      <w:r>
        <w:rPr>
          <w:rFonts w:hint="eastAsia" w:ascii="宋体" w:hAnsi="宋体"/>
          <w:szCs w:val="21"/>
        </w:rPr>
        <w:t xml:space="preserve">GB1985-1989 交流高压隔离开关和接地开关 </w:t>
      </w:r>
    </w:p>
    <w:p>
      <w:pPr>
        <w:spacing w:line="360" w:lineRule="auto"/>
        <w:ind w:firstLine="420"/>
        <w:rPr>
          <w:rFonts w:ascii="宋体" w:hAnsi="宋体"/>
          <w:szCs w:val="21"/>
        </w:rPr>
      </w:pPr>
      <w:r>
        <w:rPr>
          <w:rFonts w:hint="eastAsia" w:ascii="宋体" w:hAnsi="宋体"/>
          <w:szCs w:val="21"/>
        </w:rPr>
        <w:t xml:space="preserve">GB3906-1991 3-35kV交流金属封闭式开关设备 </w:t>
      </w:r>
    </w:p>
    <w:p>
      <w:pPr>
        <w:spacing w:line="360" w:lineRule="auto"/>
        <w:ind w:firstLine="420"/>
        <w:rPr>
          <w:rFonts w:ascii="宋体" w:hAnsi="宋体"/>
          <w:szCs w:val="21"/>
        </w:rPr>
      </w:pPr>
      <w:r>
        <w:rPr>
          <w:rFonts w:hint="eastAsia" w:ascii="宋体" w:hAnsi="宋体"/>
          <w:szCs w:val="21"/>
        </w:rPr>
        <w:t xml:space="preserve">GB4208-1993 外壳防护等级(IP代码) </w:t>
      </w:r>
    </w:p>
    <w:p>
      <w:pPr>
        <w:adjustRightInd w:val="0"/>
        <w:snapToGrid w:val="0"/>
        <w:spacing w:line="360" w:lineRule="auto"/>
        <w:ind w:firstLine="388" w:firstLineChars="185"/>
        <w:rPr>
          <w:rFonts w:ascii="宋体" w:hAnsi="宋体"/>
          <w:szCs w:val="21"/>
        </w:rPr>
      </w:pPr>
      <w:r>
        <w:rPr>
          <w:rFonts w:hint="eastAsia" w:ascii="宋体" w:hAnsi="宋体"/>
          <w:szCs w:val="21"/>
        </w:rPr>
        <w:t>GB2423.1电工电子产品基本环境试验规程    试验A（低温试验方法）</w:t>
      </w:r>
    </w:p>
    <w:p>
      <w:pPr>
        <w:adjustRightInd w:val="0"/>
        <w:snapToGrid w:val="0"/>
        <w:spacing w:line="360" w:lineRule="auto"/>
        <w:ind w:firstLine="388" w:firstLineChars="185"/>
        <w:rPr>
          <w:rFonts w:ascii="宋体" w:hAnsi="宋体"/>
          <w:szCs w:val="21"/>
        </w:rPr>
      </w:pPr>
      <w:r>
        <w:rPr>
          <w:rFonts w:hint="eastAsia" w:ascii="宋体" w:hAnsi="宋体"/>
          <w:szCs w:val="21"/>
        </w:rPr>
        <w:t>GB2423.2电工电子产品基本环境试验规程    试验B（高温试验方法）</w:t>
      </w:r>
    </w:p>
    <w:p>
      <w:pPr>
        <w:adjustRightInd w:val="0"/>
        <w:snapToGrid w:val="0"/>
        <w:spacing w:line="360" w:lineRule="auto"/>
        <w:ind w:firstLine="388" w:firstLineChars="185"/>
        <w:rPr>
          <w:rFonts w:ascii="宋体" w:hAnsi="宋体"/>
          <w:szCs w:val="21"/>
        </w:rPr>
      </w:pPr>
      <w:r>
        <w:rPr>
          <w:rFonts w:hint="eastAsia" w:ascii="宋体" w:hAnsi="宋体"/>
          <w:szCs w:val="21"/>
        </w:rPr>
        <w:t>GB/T2829-1987周期检查计数程序及抽样表（适用于生产过程稳定性的检查）</w:t>
      </w:r>
    </w:p>
    <w:p>
      <w:pPr>
        <w:adjustRightInd w:val="0"/>
        <w:snapToGrid w:val="0"/>
        <w:spacing w:line="360" w:lineRule="auto"/>
        <w:ind w:firstLine="388" w:firstLineChars="185"/>
        <w:rPr>
          <w:rFonts w:ascii="宋体" w:hAnsi="宋体"/>
          <w:szCs w:val="21"/>
        </w:rPr>
      </w:pPr>
      <w:r>
        <w:rPr>
          <w:rFonts w:hint="eastAsia" w:ascii="宋体" w:hAnsi="宋体"/>
          <w:szCs w:val="21"/>
        </w:rPr>
        <w:t>GB</w:t>
      </w:r>
      <w:r>
        <w:rPr>
          <w:rFonts w:ascii="宋体" w:hAnsi="宋体"/>
          <w:szCs w:val="21"/>
        </w:rPr>
        <w:t>/T191</w:t>
      </w:r>
      <w:r>
        <w:rPr>
          <w:rFonts w:hint="eastAsia" w:ascii="宋体" w:hAnsi="宋体"/>
          <w:szCs w:val="21"/>
        </w:rPr>
        <w:t xml:space="preserve">-2000包装、储运图示标志 </w:t>
      </w:r>
    </w:p>
    <w:p>
      <w:pPr>
        <w:adjustRightInd w:val="0"/>
        <w:snapToGrid w:val="0"/>
        <w:spacing w:line="360" w:lineRule="auto"/>
        <w:ind w:firstLine="388" w:firstLineChars="185"/>
        <w:rPr>
          <w:rFonts w:ascii="宋体" w:hAnsi="宋体"/>
          <w:szCs w:val="21"/>
        </w:rPr>
      </w:pPr>
    </w:p>
    <w:p>
      <w:pPr>
        <w:spacing w:line="360" w:lineRule="auto"/>
        <w:ind w:firstLine="316" w:firstLineChars="150"/>
        <w:rPr>
          <w:rFonts w:ascii="宋体" w:hAnsi="宋体"/>
          <w:b/>
          <w:szCs w:val="21"/>
        </w:rPr>
      </w:pPr>
      <w:r>
        <w:rPr>
          <w:rFonts w:hint="eastAsia" w:ascii="宋体" w:hAnsi="宋体"/>
          <w:b/>
          <w:szCs w:val="21"/>
        </w:rPr>
        <w:t xml:space="preserve">1.1.2 国际标准 </w:t>
      </w:r>
    </w:p>
    <w:p>
      <w:pPr>
        <w:spacing w:line="360" w:lineRule="auto"/>
        <w:ind w:firstLine="420"/>
        <w:rPr>
          <w:rFonts w:ascii="宋体" w:hAnsi="宋体"/>
          <w:szCs w:val="21"/>
        </w:rPr>
      </w:pPr>
      <w:r>
        <w:rPr>
          <w:rFonts w:hint="eastAsia" w:ascii="宋体" w:hAnsi="宋体"/>
          <w:szCs w:val="21"/>
        </w:rPr>
        <w:t xml:space="preserve">IEC60056 高压交流断路器 </w:t>
      </w:r>
    </w:p>
    <w:p>
      <w:pPr>
        <w:spacing w:line="360" w:lineRule="auto"/>
        <w:ind w:firstLine="420"/>
        <w:rPr>
          <w:rFonts w:ascii="宋体" w:hAnsi="宋体"/>
          <w:szCs w:val="21"/>
        </w:rPr>
      </w:pPr>
      <w:r>
        <w:rPr>
          <w:rFonts w:hint="eastAsia" w:ascii="宋体" w:hAnsi="宋体"/>
          <w:szCs w:val="21"/>
        </w:rPr>
        <w:t xml:space="preserve">IEC60470 高压交流接触器和基于接触器的电动机起动器 </w:t>
      </w:r>
    </w:p>
    <w:p>
      <w:pPr>
        <w:spacing w:line="360" w:lineRule="auto"/>
        <w:ind w:firstLine="420"/>
        <w:rPr>
          <w:rFonts w:ascii="宋体" w:hAnsi="宋体"/>
          <w:szCs w:val="21"/>
        </w:rPr>
      </w:pPr>
      <w:r>
        <w:rPr>
          <w:rFonts w:hint="eastAsia" w:ascii="宋体" w:hAnsi="宋体"/>
          <w:szCs w:val="21"/>
        </w:rPr>
        <w:t xml:space="preserve">IEC60282 高压熔断器 </w:t>
      </w:r>
    </w:p>
    <w:p>
      <w:pPr>
        <w:spacing w:line="360" w:lineRule="auto"/>
        <w:ind w:firstLine="420"/>
        <w:rPr>
          <w:rFonts w:ascii="宋体" w:hAnsi="宋体"/>
          <w:szCs w:val="21"/>
        </w:rPr>
      </w:pPr>
      <w:r>
        <w:rPr>
          <w:rFonts w:hint="eastAsia" w:ascii="宋体" w:hAnsi="宋体"/>
          <w:szCs w:val="21"/>
        </w:rPr>
        <w:t xml:space="preserve">IEC60298 交流金属封闭开关设备和控制设备 </w:t>
      </w:r>
    </w:p>
    <w:p>
      <w:pPr>
        <w:spacing w:line="360" w:lineRule="auto"/>
        <w:ind w:firstLine="420"/>
        <w:rPr>
          <w:rFonts w:ascii="宋体" w:hAnsi="宋体"/>
          <w:szCs w:val="21"/>
        </w:rPr>
      </w:pPr>
      <w:r>
        <w:rPr>
          <w:rFonts w:hint="eastAsia" w:ascii="宋体" w:hAnsi="宋体"/>
          <w:szCs w:val="21"/>
        </w:rPr>
        <w:t xml:space="preserve">IEC60694 高压开关设备和控制装置的通用规范 </w:t>
      </w:r>
    </w:p>
    <w:p>
      <w:pPr>
        <w:autoSpaceDN w:val="0"/>
        <w:adjustRightInd w:val="0"/>
        <w:spacing w:line="360" w:lineRule="auto"/>
        <w:ind w:left="172" w:leftChars="82" w:firstLine="210" w:firstLineChars="100"/>
        <w:rPr>
          <w:rFonts w:ascii="宋体" w:hAnsi="宋体"/>
          <w:szCs w:val="21"/>
        </w:rPr>
      </w:pPr>
      <w:r>
        <w:rPr>
          <w:rFonts w:ascii="宋体" w:hAnsi="宋体"/>
          <w:szCs w:val="21"/>
        </w:rPr>
        <w:t>IEC1000-4</w:t>
      </w:r>
      <w:r>
        <w:rPr>
          <w:rFonts w:hint="eastAsia" w:ascii="宋体" w:hAnsi="宋体"/>
          <w:szCs w:val="21"/>
        </w:rPr>
        <w:t xml:space="preserve">电磁兼容性（EMC）--第四部分：试验与测量技术 </w:t>
      </w:r>
    </w:p>
    <w:p>
      <w:pPr>
        <w:pStyle w:val="4"/>
        <w:rPr>
          <w:rStyle w:val="22"/>
        </w:rPr>
      </w:pPr>
      <w:bookmarkStart w:id="26" w:name="_Toc525392820"/>
      <w:bookmarkStart w:id="27" w:name="_Toc26814"/>
      <w:r>
        <w:rPr>
          <w:rStyle w:val="22"/>
          <w:rFonts w:hint="eastAsia"/>
        </w:rPr>
        <w:t>1.2、测温系统主要部件的性能参数及指标</w:t>
      </w:r>
      <w:bookmarkEnd w:id="26"/>
      <w:bookmarkEnd w:id="27"/>
    </w:p>
    <w:p>
      <w:pPr>
        <w:spacing w:line="360" w:lineRule="auto"/>
        <w:ind w:firstLine="316" w:firstLineChars="150"/>
        <w:rPr>
          <w:rFonts w:ascii="宋体" w:hAnsi="宋体"/>
          <w:b/>
          <w:szCs w:val="21"/>
        </w:rPr>
      </w:pPr>
      <w:r>
        <w:rPr>
          <w:rFonts w:hint="eastAsia" w:ascii="宋体" w:hAnsi="宋体"/>
          <w:b/>
          <w:szCs w:val="21"/>
        </w:rPr>
        <w:t>1.2.1 荧光光纤测温装置部分：</w:t>
      </w:r>
    </w:p>
    <w:tbl>
      <w:tblPr>
        <w:tblStyle w:val="14"/>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302" w:type="dxa"/>
            <w:gridSpan w:val="2"/>
            <w:shd w:val="clear" w:color="auto" w:fill="auto"/>
            <w:vAlign w:val="center"/>
          </w:tcPr>
          <w:p>
            <w:pPr>
              <w:pStyle w:val="8"/>
              <w:spacing w:line="360" w:lineRule="auto"/>
              <w:rPr>
                <w:szCs w:val="21"/>
              </w:rPr>
            </w:pPr>
            <w:r>
              <w:rPr>
                <w:rFonts w:hint="eastAsia"/>
                <w:szCs w:val="21"/>
                <w:lang w:val="en-US" w:eastAsia="zh-CN"/>
              </w:rPr>
              <w:t>主机</w:t>
            </w:r>
            <w:r>
              <w:rPr>
                <w:rFonts w:hint="eastAsia"/>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工作温度：</w:t>
            </w:r>
          </w:p>
        </w:tc>
        <w:tc>
          <w:tcPr>
            <w:tcW w:w="6468" w:type="dxa"/>
            <w:shd w:val="clear" w:color="auto" w:fill="auto"/>
            <w:vAlign w:val="center"/>
          </w:tcPr>
          <w:p>
            <w:pPr>
              <w:pStyle w:val="8"/>
              <w:spacing w:line="360" w:lineRule="auto"/>
              <w:rPr>
                <w:szCs w:val="21"/>
              </w:rPr>
            </w:pPr>
            <w:r>
              <w:rPr>
                <w:rFonts w:hint="eastAsia"/>
                <w:szCs w:val="21"/>
              </w:rPr>
              <w:t>-40 - 85</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工作湿度：</w:t>
            </w:r>
          </w:p>
        </w:tc>
        <w:tc>
          <w:tcPr>
            <w:tcW w:w="6468" w:type="dxa"/>
            <w:shd w:val="clear" w:color="auto" w:fill="auto"/>
            <w:vAlign w:val="center"/>
          </w:tcPr>
          <w:p>
            <w:pPr>
              <w:pStyle w:val="8"/>
              <w:spacing w:line="360" w:lineRule="auto"/>
              <w:rPr>
                <w:szCs w:val="21"/>
              </w:rPr>
            </w:pPr>
            <w:r>
              <w:rPr>
                <w:rFonts w:hint="eastAsia"/>
                <w:szCs w:val="21"/>
              </w:rPr>
              <w:t xml:space="preserve">5 </w:t>
            </w:r>
            <w:r>
              <w:rPr>
                <w:szCs w:val="21"/>
              </w:rPr>
              <w:t>–</w:t>
            </w:r>
            <w:r>
              <w:rPr>
                <w:rFonts w:hint="eastAsia"/>
                <w:szCs w:val="21"/>
              </w:rPr>
              <w:t xml:space="preserve">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工作电压：</w:t>
            </w:r>
          </w:p>
        </w:tc>
        <w:tc>
          <w:tcPr>
            <w:tcW w:w="6468" w:type="dxa"/>
            <w:shd w:val="clear" w:color="auto" w:fill="auto"/>
            <w:vAlign w:val="center"/>
          </w:tcPr>
          <w:p>
            <w:pPr>
              <w:pStyle w:val="8"/>
              <w:spacing w:line="360" w:lineRule="auto"/>
              <w:rPr>
                <w:rFonts w:hint="default" w:eastAsia="宋体"/>
                <w:szCs w:val="21"/>
                <w:lang w:val="en-US" w:eastAsia="zh-CN"/>
              </w:rPr>
            </w:pPr>
            <w:r>
              <w:rPr>
                <w:rFonts w:hint="eastAsia"/>
                <w:szCs w:val="21"/>
              </w:rPr>
              <w:t>本产品的工作电压DC</w:t>
            </w:r>
            <w:r>
              <w:rPr>
                <w:rFonts w:hint="eastAsia"/>
                <w:szCs w:val="21"/>
                <w:lang w:val="en-US" w:eastAsia="zh-CN"/>
              </w:rPr>
              <w:t xml:space="preserve">9 - </w:t>
            </w:r>
            <w:r>
              <w:rPr>
                <w:rFonts w:hint="eastAsia"/>
                <w:szCs w:val="21"/>
              </w:rPr>
              <w:t>DC</w:t>
            </w:r>
            <w:r>
              <w:rPr>
                <w:rFonts w:hint="eastAsia"/>
                <w:szCs w:val="21"/>
                <w:lang w:val="en-US" w:eastAsia="zh-CN"/>
              </w:rPr>
              <w:t>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工作功耗：</w:t>
            </w:r>
          </w:p>
        </w:tc>
        <w:tc>
          <w:tcPr>
            <w:tcW w:w="6468" w:type="dxa"/>
            <w:shd w:val="clear" w:color="auto" w:fill="auto"/>
            <w:vAlign w:val="center"/>
          </w:tcPr>
          <w:p>
            <w:pPr>
              <w:pStyle w:val="8"/>
              <w:spacing w:line="360" w:lineRule="auto"/>
              <w:rPr>
                <w:szCs w:val="21"/>
              </w:rPr>
            </w:pPr>
            <w:r>
              <w:rPr>
                <w:rFonts w:hint="eastAsia"/>
                <w:szCs w:val="21"/>
              </w:rPr>
              <w:t>5VA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测温通道：</w:t>
            </w:r>
          </w:p>
        </w:tc>
        <w:tc>
          <w:tcPr>
            <w:tcW w:w="6468" w:type="dxa"/>
            <w:shd w:val="clear" w:color="auto" w:fill="auto"/>
            <w:vAlign w:val="center"/>
          </w:tcPr>
          <w:p>
            <w:pPr>
              <w:pStyle w:val="8"/>
              <w:spacing w:line="360" w:lineRule="auto"/>
              <w:rPr>
                <w:rFonts w:hint="default" w:eastAsia="宋体"/>
                <w:szCs w:val="21"/>
                <w:lang w:val="en-US" w:eastAsia="zh-CN"/>
              </w:rPr>
            </w:pPr>
            <w:r>
              <w:rPr>
                <w:rFonts w:hint="eastAsia"/>
                <w:szCs w:val="21"/>
                <w:lang w:val="en-US" w:eastAsia="zh-CN"/>
              </w:rPr>
              <w:t>3个，级连方案，最大级联16台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通讯方式：</w:t>
            </w:r>
          </w:p>
        </w:tc>
        <w:tc>
          <w:tcPr>
            <w:tcW w:w="6468" w:type="dxa"/>
            <w:shd w:val="clear" w:color="auto" w:fill="auto"/>
            <w:vAlign w:val="center"/>
          </w:tcPr>
          <w:p>
            <w:pPr>
              <w:pStyle w:val="8"/>
              <w:spacing w:line="360" w:lineRule="auto"/>
              <w:rPr>
                <w:rFonts w:hint="default" w:eastAsia="宋体"/>
                <w:szCs w:val="21"/>
                <w:lang w:val="en-US" w:eastAsia="zh-CN"/>
              </w:rPr>
            </w:pPr>
            <w:r>
              <w:rPr>
                <w:rFonts w:hint="eastAsia"/>
                <w:szCs w:val="21"/>
              </w:rPr>
              <w:t>RS485</w:t>
            </w:r>
            <w:r>
              <w:rPr>
                <w:rFonts w:hint="eastAsia"/>
                <w:szCs w:val="21"/>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通讯协议：</w:t>
            </w:r>
          </w:p>
        </w:tc>
        <w:tc>
          <w:tcPr>
            <w:tcW w:w="6468" w:type="dxa"/>
            <w:shd w:val="clear" w:color="auto" w:fill="auto"/>
            <w:vAlign w:val="center"/>
          </w:tcPr>
          <w:p>
            <w:pPr>
              <w:pStyle w:val="8"/>
              <w:spacing w:line="360" w:lineRule="auto"/>
              <w:rPr>
                <w:szCs w:val="21"/>
              </w:rPr>
            </w:pPr>
            <w:r>
              <w:rPr>
                <w:rFonts w:hint="eastAsia"/>
                <w:szCs w:val="21"/>
              </w:rPr>
              <w:t>MODBUS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通讯波特率：</w:t>
            </w:r>
          </w:p>
        </w:tc>
        <w:tc>
          <w:tcPr>
            <w:tcW w:w="6468" w:type="dxa"/>
            <w:shd w:val="clear" w:color="auto" w:fill="auto"/>
            <w:vAlign w:val="center"/>
          </w:tcPr>
          <w:p>
            <w:pPr>
              <w:pStyle w:val="8"/>
              <w:spacing w:line="360" w:lineRule="auto"/>
              <w:rPr>
                <w:szCs w:val="21"/>
              </w:rPr>
            </w:pPr>
            <w:r>
              <w:rPr>
                <w:rFonts w:hint="eastAsia"/>
                <w:szCs w:val="21"/>
              </w:rPr>
              <w:t xml:space="preserve">1200、2400、4800、9600、5K </w:t>
            </w:r>
            <w:r>
              <w:rPr>
                <w:szCs w:val="21"/>
              </w:rPr>
              <w:t>–</w:t>
            </w:r>
            <w:r>
              <w:rPr>
                <w:rFonts w:hint="eastAsia"/>
                <w:szCs w:val="21"/>
              </w:rPr>
              <w:t xml:space="preserve"> 1Mbps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抗干扰能力符合：</w:t>
            </w:r>
          </w:p>
        </w:tc>
        <w:tc>
          <w:tcPr>
            <w:tcW w:w="6468" w:type="dxa"/>
            <w:shd w:val="clear" w:color="auto" w:fill="auto"/>
            <w:vAlign w:val="center"/>
          </w:tcPr>
          <w:p>
            <w:pPr>
              <w:pStyle w:val="8"/>
              <w:spacing w:line="360" w:lineRule="auto"/>
              <w:rPr>
                <w:szCs w:val="21"/>
              </w:rPr>
            </w:pPr>
            <w:r>
              <w:rPr>
                <w:rFonts w:hint="eastAsia"/>
                <w:szCs w:val="21"/>
              </w:rPr>
              <w:t>GB9254-1998、GB/T17626.2、GB/T176626.5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外壳：</w:t>
            </w:r>
          </w:p>
        </w:tc>
        <w:tc>
          <w:tcPr>
            <w:tcW w:w="6468" w:type="dxa"/>
            <w:shd w:val="clear" w:color="auto" w:fill="auto"/>
            <w:vAlign w:val="center"/>
          </w:tcPr>
          <w:p>
            <w:pPr>
              <w:pStyle w:val="8"/>
              <w:spacing w:line="360" w:lineRule="auto"/>
              <w:rPr>
                <w:szCs w:val="21"/>
              </w:rPr>
            </w:pPr>
            <w:r>
              <w:rPr>
                <w:rFonts w:hint="eastAsia"/>
                <w:szCs w:val="21"/>
                <w:lang w:val="en-US" w:eastAsia="zh-CN"/>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34" w:type="dxa"/>
            <w:shd w:val="clear" w:color="auto" w:fill="auto"/>
            <w:vAlign w:val="center"/>
          </w:tcPr>
          <w:p>
            <w:pPr>
              <w:pStyle w:val="8"/>
              <w:spacing w:line="360" w:lineRule="auto"/>
              <w:rPr>
                <w:szCs w:val="21"/>
              </w:rPr>
            </w:pPr>
            <w:r>
              <w:rPr>
                <w:rFonts w:hint="eastAsia"/>
                <w:szCs w:val="21"/>
              </w:rPr>
              <w:t>装置使用寿命：</w:t>
            </w:r>
          </w:p>
        </w:tc>
        <w:tc>
          <w:tcPr>
            <w:tcW w:w="6468" w:type="dxa"/>
            <w:shd w:val="clear" w:color="auto" w:fill="auto"/>
            <w:vAlign w:val="center"/>
          </w:tcPr>
          <w:p>
            <w:pPr>
              <w:pStyle w:val="8"/>
              <w:spacing w:line="360" w:lineRule="auto"/>
              <w:rPr>
                <w:szCs w:val="21"/>
              </w:rPr>
            </w:pPr>
            <w:r>
              <w:rPr>
                <w:rFonts w:hint="eastAsia"/>
                <w:szCs w:val="21"/>
              </w:rPr>
              <w:t>10年</w:t>
            </w:r>
          </w:p>
        </w:tc>
      </w:tr>
    </w:tbl>
    <w:p>
      <w:pPr>
        <w:spacing w:line="360" w:lineRule="auto"/>
        <w:ind w:firstLine="316" w:firstLineChars="150"/>
        <w:rPr>
          <w:rFonts w:ascii="宋体" w:hAnsi="宋体"/>
          <w:b/>
          <w:szCs w:val="21"/>
        </w:rPr>
      </w:pPr>
    </w:p>
    <w:p>
      <w:pPr>
        <w:spacing w:line="360" w:lineRule="auto"/>
        <w:ind w:firstLine="316" w:firstLineChars="150"/>
        <w:rPr>
          <w:rFonts w:ascii="宋体" w:hAnsi="宋体"/>
          <w:b/>
          <w:szCs w:val="21"/>
        </w:rPr>
      </w:pPr>
      <w:r>
        <w:rPr>
          <w:rFonts w:hint="eastAsia" w:ascii="宋体" w:hAnsi="宋体"/>
          <w:b/>
          <w:szCs w:val="21"/>
        </w:rPr>
        <w:t>1.2.3 荧光光纤传感器:</w:t>
      </w:r>
    </w:p>
    <w:tbl>
      <w:tblPr>
        <w:tblStyle w:val="14"/>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5" w:type="dxa"/>
            <w:gridSpan w:val="2"/>
            <w:shd w:val="clear" w:color="auto" w:fill="auto"/>
          </w:tcPr>
          <w:p>
            <w:pPr>
              <w:pStyle w:val="8"/>
              <w:spacing w:line="360" w:lineRule="auto"/>
              <w:rPr>
                <w:szCs w:val="21"/>
              </w:rPr>
            </w:pPr>
            <w:r>
              <w:rPr>
                <w:rFonts w:hint="eastAsia"/>
                <w:szCs w:val="21"/>
              </w:rPr>
              <w:t>荧光光纤传感器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shd w:val="clear" w:color="auto" w:fill="auto"/>
          </w:tcPr>
          <w:p>
            <w:pPr>
              <w:pStyle w:val="8"/>
              <w:spacing w:line="360" w:lineRule="auto"/>
              <w:rPr>
                <w:szCs w:val="21"/>
              </w:rPr>
            </w:pPr>
            <w:r>
              <w:rPr>
                <w:rFonts w:hint="eastAsia"/>
                <w:szCs w:val="21"/>
              </w:rPr>
              <w:t>标配线长：</w:t>
            </w:r>
          </w:p>
        </w:tc>
        <w:tc>
          <w:tcPr>
            <w:tcW w:w="6491" w:type="dxa"/>
            <w:shd w:val="clear" w:color="auto" w:fill="auto"/>
          </w:tcPr>
          <w:p>
            <w:pPr>
              <w:pStyle w:val="8"/>
              <w:spacing w:line="360" w:lineRule="auto"/>
              <w:rPr>
                <w:szCs w:val="21"/>
              </w:rPr>
            </w:pPr>
            <w:r>
              <w:rPr>
                <w:rFonts w:hint="eastAsia"/>
                <w:szCs w:val="21"/>
              </w:rPr>
              <w:t>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shd w:val="clear" w:color="auto" w:fill="auto"/>
          </w:tcPr>
          <w:p>
            <w:pPr>
              <w:pStyle w:val="8"/>
              <w:spacing w:line="360" w:lineRule="auto"/>
              <w:rPr>
                <w:szCs w:val="21"/>
              </w:rPr>
            </w:pPr>
            <w:r>
              <w:rPr>
                <w:rFonts w:hint="eastAsia"/>
                <w:szCs w:val="21"/>
              </w:rPr>
              <w:t>测量范围：</w:t>
            </w:r>
          </w:p>
        </w:tc>
        <w:tc>
          <w:tcPr>
            <w:tcW w:w="6491" w:type="dxa"/>
            <w:shd w:val="clear" w:color="auto" w:fill="auto"/>
          </w:tcPr>
          <w:p>
            <w:pPr>
              <w:pStyle w:val="8"/>
              <w:spacing w:line="360" w:lineRule="auto"/>
              <w:rPr>
                <w:szCs w:val="21"/>
              </w:rPr>
            </w:pPr>
            <w:r>
              <w:rPr>
                <w:rFonts w:hint="eastAsia"/>
                <w:szCs w:val="21"/>
              </w:rPr>
              <w:t>-40至+200℃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shd w:val="clear" w:color="auto" w:fill="auto"/>
          </w:tcPr>
          <w:p>
            <w:pPr>
              <w:pStyle w:val="8"/>
              <w:spacing w:line="360" w:lineRule="auto"/>
              <w:rPr>
                <w:szCs w:val="21"/>
              </w:rPr>
            </w:pPr>
            <w:r>
              <w:rPr>
                <w:rFonts w:hint="eastAsia"/>
                <w:szCs w:val="21"/>
              </w:rPr>
              <w:t>精度</w:t>
            </w:r>
          </w:p>
        </w:tc>
        <w:tc>
          <w:tcPr>
            <w:tcW w:w="6491" w:type="dxa"/>
            <w:shd w:val="clear" w:color="auto" w:fill="auto"/>
          </w:tcPr>
          <w:p>
            <w:pPr>
              <w:pStyle w:val="8"/>
              <w:spacing w:line="360" w:lineRule="auto"/>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shd w:val="clear" w:color="auto" w:fill="auto"/>
          </w:tcPr>
          <w:p>
            <w:pPr>
              <w:pStyle w:val="8"/>
              <w:spacing w:line="360" w:lineRule="auto"/>
              <w:rPr>
                <w:szCs w:val="21"/>
              </w:rPr>
            </w:pPr>
            <w:r>
              <w:rPr>
                <w:rFonts w:hint="eastAsia"/>
                <w:szCs w:val="21"/>
              </w:rPr>
              <w:t>工作温度：</w:t>
            </w:r>
          </w:p>
        </w:tc>
        <w:tc>
          <w:tcPr>
            <w:tcW w:w="6491" w:type="dxa"/>
            <w:shd w:val="clear" w:color="auto" w:fill="auto"/>
          </w:tcPr>
          <w:p>
            <w:pPr>
              <w:pStyle w:val="8"/>
              <w:spacing w:line="360" w:lineRule="auto"/>
              <w:rPr>
                <w:szCs w:val="21"/>
              </w:rPr>
            </w:pPr>
            <w:r>
              <w:rPr>
                <w:rFonts w:hint="eastAsia"/>
                <w:szCs w:val="21"/>
              </w:rPr>
              <w:t>-25 至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shd w:val="clear" w:color="auto" w:fill="auto"/>
          </w:tcPr>
          <w:p>
            <w:pPr>
              <w:pStyle w:val="8"/>
              <w:spacing w:line="360" w:lineRule="auto"/>
              <w:rPr>
                <w:szCs w:val="21"/>
              </w:rPr>
            </w:pPr>
            <w:r>
              <w:rPr>
                <w:rFonts w:hint="eastAsia"/>
                <w:szCs w:val="21"/>
              </w:rPr>
              <w:t>分辨率：</w:t>
            </w:r>
          </w:p>
        </w:tc>
        <w:tc>
          <w:tcPr>
            <w:tcW w:w="6491" w:type="dxa"/>
            <w:shd w:val="clear" w:color="auto" w:fill="auto"/>
          </w:tcPr>
          <w:p>
            <w:pPr>
              <w:pStyle w:val="8"/>
              <w:spacing w:line="360" w:lineRule="auto"/>
              <w:rPr>
                <w:szCs w:val="21"/>
              </w:rPr>
            </w:pPr>
            <w:r>
              <w:rPr>
                <w:rFonts w:hint="eastAsia"/>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shd w:val="clear" w:color="auto" w:fill="auto"/>
          </w:tcPr>
          <w:p>
            <w:pPr>
              <w:pStyle w:val="8"/>
              <w:spacing w:line="360" w:lineRule="auto"/>
              <w:rPr>
                <w:szCs w:val="21"/>
              </w:rPr>
            </w:pPr>
            <w:r>
              <w:rPr>
                <w:rFonts w:hint="eastAsia"/>
                <w:szCs w:val="21"/>
              </w:rPr>
              <w:t>安全等级</w:t>
            </w:r>
          </w:p>
        </w:tc>
        <w:tc>
          <w:tcPr>
            <w:tcW w:w="6491" w:type="dxa"/>
            <w:shd w:val="clear" w:color="auto" w:fill="auto"/>
          </w:tcPr>
          <w:p>
            <w:pPr>
              <w:pStyle w:val="8"/>
              <w:spacing w:line="360" w:lineRule="auto"/>
              <w:rPr>
                <w:szCs w:val="21"/>
              </w:rPr>
            </w:pPr>
            <w:r>
              <w:rPr>
                <w:rFonts w:hint="eastAsia"/>
                <w:szCs w:val="21"/>
              </w:rPr>
              <w:t>本安型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shd w:val="clear" w:color="auto" w:fill="auto"/>
          </w:tcPr>
          <w:p>
            <w:pPr>
              <w:pStyle w:val="8"/>
              <w:spacing w:line="360" w:lineRule="auto"/>
              <w:rPr>
                <w:szCs w:val="21"/>
              </w:rPr>
            </w:pPr>
            <w:r>
              <w:rPr>
                <w:rFonts w:hint="eastAsia"/>
                <w:szCs w:val="21"/>
              </w:rPr>
              <w:t>材料：</w:t>
            </w:r>
          </w:p>
        </w:tc>
        <w:tc>
          <w:tcPr>
            <w:tcW w:w="6491" w:type="dxa"/>
            <w:shd w:val="clear" w:color="auto" w:fill="auto"/>
          </w:tcPr>
          <w:p>
            <w:pPr>
              <w:pStyle w:val="8"/>
              <w:spacing w:line="360" w:lineRule="auto"/>
              <w:rPr>
                <w:szCs w:val="21"/>
              </w:rPr>
            </w:pPr>
            <w:r>
              <w:rPr>
                <w:rFonts w:hint="eastAsia"/>
                <w:szCs w:val="21"/>
              </w:rPr>
              <w:t>耐高温、正面阻燃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shd w:val="clear" w:color="auto" w:fill="auto"/>
          </w:tcPr>
          <w:p>
            <w:pPr>
              <w:pStyle w:val="8"/>
              <w:spacing w:line="360" w:lineRule="auto"/>
              <w:rPr>
                <w:szCs w:val="21"/>
              </w:rPr>
            </w:pPr>
            <w:r>
              <w:rPr>
                <w:rFonts w:hint="eastAsia"/>
                <w:szCs w:val="21"/>
              </w:rPr>
              <w:t>安装方式：</w:t>
            </w:r>
          </w:p>
        </w:tc>
        <w:tc>
          <w:tcPr>
            <w:tcW w:w="6491" w:type="dxa"/>
            <w:shd w:val="clear" w:color="auto" w:fill="auto"/>
          </w:tcPr>
          <w:p>
            <w:pPr>
              <w:pStyle w:val="8"/>
              <w:spacing w:line="360" w:lineRule="auto"/>
              <w:rPr>
                <w:szCs w:val="21"/>
              </w:rPr>
            </w:pPr>
            <w:r>
              <w:rPr>
                <w:rFonts w:hint="eastAsia"/>
                <w:szCs w:val="21"/>
              </w:rPr>
              <w:t>一体式传感器，绑扎式安装</w:t>
            </w:r>
          </w:p>
        </w:tc>
      </w:tr>
    </w:tbl>
    <w:p>
      <w:pPr>
        <w:rPr>
          <w:b/>
          <w:szCs w:val="21"/>
        </w:rPr>
      </w:pPr>
    </w:p>
    <w:p>
      <w:pPr>
        <w:jc w:val="center"/>
        <w:rPr>
          <w:rFonts w:ascii="宋体" w:hAnsi="宋体"/>
          <w:b/>
          <w:bCs/>
          <w:szCs w:val="21"/>
        </w:rPr>
      </w:pPr>
      <w:r>
        <w:drawing>
          <wp:inline distT="0" distB="0" distL="114300" distR="114300">
            <wp:extent cx="1767840" cy="2031365"/>
            <wp:effectExtent l="0" t="0" r="3810" b="698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1767840" cy="2031365"/>
                    </a:xfrm>
                    <a:prstGeom prst="rect">
                      <a:avLst/>
                    </a:prstGeom>
                    <a:noFill/>
                    <a:ln>
                      <a:noFill/>
                    </a:ln>
                  </pic:spPr>
                </pic:pic>
              </a:graphicData>
            </a:graphic>
          </wp:inline>
        </w:drawing>
      </w:r>
    </w:p>
    <w:p>
      <w:pPr>
        <w:jc w:val="center"/>
        <w:rPr>
          <w:rFonts w:ascii="宋体" w:hAnsi="宋体"/>
          <w:b/>
          <w:bCs/>
          <w:szCs w:val="21"/>
        </w:rPr>
      </w:pPr>
      <w:r>
        <w:rPr>
          <w:rFonts w:hint="eastAsia" w:ascii="宋体" w:hAnsi="宋体"/>
          <w:b/>
          <w:bCs/>
          <w:szCs w:val="21"/>
          <w:lang w:val="en-US" w:eastAsia="zh-CN"/>
        </w:rPr>
        <w:t>荧光</w:t>
      </w:r>
      <w:r>
        <w:rPr>
          <w:rFonts w:hint="eastAsia" w:ascii="宋体" w:hAnsi="宋体"/>
          <w:b/>
          <w:bCs/>
          <w:szCs w:val="21"/>
        </w:rPr>
        <w:t>分析装置及传感器</w:t>
      </w:r>
    </w:p>
    <w:p>
      <w:pPr>
        <w:jc w:val="center"/>
        <w:rPr>
          <w:rFonts w:ascii="宋体" w:hAnsi="宋体"/>
          <w:b/>
          <w:bCs/>
          <w:szCs w:val="21"/>
        </w:rPr>
      </w:pPr>
    </w:p>
    <w:p>
      <w:pPr>
        <w:jc w:val="center"/>
        <w:rPr>
          <w:rFonts w:ascii="宋体" w:hAnsi="宋体"/>
          <w:b/>
          <w:bCs/>
          <w:szCs w:val="21"/>
        </w:rPr>
      </w:pPr>
      <w:r>
        <w:rPr>
          <w:rFonts w:hint="eastAsia" w:ascii="宋体" w:hAnsi="宋体"/>
          <w:b/>
          <w:bCs/>
          <w:szCs w:val="21"/>
        </w:rPr>
        <w:drawing>
          <wp:inline distT="0" distB="0" distL="114300" distR="114300">
            <wp:extent cx="848995" cy="1109345"/>
            <wp:effectExtent l="0" t="0" r="8255" b="14605"/>
            <wp:docPr id="35" name="图片 35" descr="传感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传感器"/>
                    <pic:cNvPicPr>
                      <a:picLocks noChangeAspect="1"/>
                    </pic:cNvPicPr>
                  </pic:nvPicPr>
                  <pic:blipFill>
                    <a:blip r:embed="rId10"/>
                    <a:stretch>
                      <a:fillRect/>
                    </a:stretch>
                  </pic:blipFill>
                  <pic:spPr>
                    <a:xfrm>
                      <a:off x="0" y="0"/>
                      <a:ext cx="848995" cy="1109345"/>
                    </a:xfrm>
                    <a:prstGeom prst="rect">
                      <a:avLst/>
                    </a:prstGeom>
                  </pic:spPr>
                </pic:pic>
              </a:graphicData>
            </a:graphic>
          </wp:inline>
        </w:drawing>
      </w:r>
    </w:p>
    <w:p>
      <w:pPr>
        <w:jc w:val="center"/>
        <w:rPr>
          <w:rFonts w:ascii="宋体" w:hAnsi="宋体"/>
          <w:b/>
          <w:bCs/>
          <w:szCs w:val="21"/>
        </w:rPr>
      </w:pPr>
      <w:r>
        <w:rPr>
          <w:rFonts w:hint="eastAsia" w:ascii="宋体" w:hAnsi="宋体"/>
          <w:b/>
          <w:bCs/>
          <w:szCs w:val="21"/>
        </w:rPr>
        <w:t>荧光光纤传感器</w:t>
      </w:r>
    </w:p>
    <w:p>
      <w:pPr>
        <w:jc w:val="center"/>
        <w:rPr>
          <w:rFonts w:ascii="宋体" w:hAnsi="宋体"/>
          <w:b/>
          <w:bCs/>
          <w:szCs w:val="21"/>
        </w:rPr>
      </w:pPr>
    </w:p>
    <w:p>
      <w:pPr>
        <w:spacing w:line="360" w:lineRule="auto"/>
        <w:ind w:left="867" w:leftChars="236" w:hanging="371" w:hangingChars="177"/>
        <w:rPr>
          <w:szCs w:val="21"/>
        </w:rPr>
      </w:pPr>
      <w:r>
        <w:rPr>
          <w:rFonts w:hint="eastAsia"/>
          <w:szCs w:val="21"/>
        </w:rPr>
        <w:t>a)、光纤采用耐温阻燃材料，其温度范围0℃-200℃，光纤本安防爆，拥有优秀的绝缘、防水、防气、防腐能力。</w:t>
      </w:r>
    </w:p>
    <w:p>
      <w:pPr>
        <w:spacing w:line="360" w:lineRule="auto"/>
        <w:ind w:left="867" w:leftChars="236" w:hanging="371" w:hangingChars="177"/>
        <w:rPr>
          <w:szCs w:val="21"/>
        </w:rPr>
      </w:pPr>
      <w:r>
        <w:rPr>
          <w:rFonts w:hint="eastAsia"/>
          <w:szCs w:val="21"/>
        </w:rPr>
        <w:t>b)、先进的微电子技术、无线射频通讯技术，将各光纤采集的温度信号与无线通信巧妙地结合在一起。解决的布线及远距离通信的问题。</w:t>
      </w:r>
    </w:p>
    <w:p>
      <w:pPr>
        <w:spacing w:line="360" w:lineRule="auto"/>
        <w:ind w:left="867" w:leftChars="236" w:hanging="371" w:hangingChars="177"/>
        <w:rPr>
          <w:szCs w:val="21"/>
        </w:rPr>
      </w:pPr>
      <w:r>
        <w:rPr>
          <w:rFonts w:hint="eastAsia"/>
          <w:szCs w:val="21"/>
        </w:rPr>
        <w:t>c)、一个</w:t>
      </w:r>
      <w:r>
        <w:rPr>
          <w:rFonts w:hint="eastAsia"/>
          <w:szCs w:val="21"/>
          <w:lang w:val="en-US" w:eastAsia="zh-CN"/>
        </w:rPr>
        <w:t>D23</w:t>
      </w:r>
      <w:r>
        <w:rPr>
          <w:rFonts w:hint="eastAsia"/>
          <w:szCs w:val="21"/>
        </w:rPr>
        <w:t>分析装装置同时接</w:t>
      </w:r>
      <w:r>
        <w:rPr>
          <w:rFonts w:hint="eastAsia"/>
          <w:szCs w:val="21"/>
          <w:lang w:val="en-US" w:eastAsia="zh-CN"/>
        </w:rPr>
        <w:t>3</w:t>
      </w:r>
      <w:r>
        <w:rPr>
          <w:rFonts w:hint="eastAsia"/>
          <w:szCs w:val="21"/>
        </w:rPr>
        <w:t>个荧光光纤传感器，通过延长线可以测量几十公里外的温度点（一般不会这样配置，根据分布点的状态进行灵活配置）。</w:t>
      </w:r>
    </w:p>
    <w:p>
      <w:pPr>
        <w:spacing w:line="360" w:lineRule="auto"/>
        <w:ind w:left="867" w:leftChars="236" w:hanging="371" w:hangingChars="177"/>
        <w:rPr>
          <w:szCs w:val="21"/>
        </w:rPr>
      </w:pPr>
      <w:r>
        <w:rPr>
          <w:rFonts w:hint="eastAsia"/>
          <w:szCs w:val="21"/>
        </w:rPr>
        <w:t>d)、无源采集温，绝对安全地安装开关柜动/静触头、电缆接点外层、电缆或母排结合部。</w:t>
      </w:r>
    </w:p>
    <w:p>
      <w:pPr>
        <w:spacing w:line="360" w:lineRule="auto"/>
        <w:ind w:left="867" w:leftChars="236" w:hanging="371" w:hangingChars="177"/>
        <w:rPr>
          <w:szCs w:val="21"/>
        </w:rPr>
      </w:pPr>
      <w:r>
        <w:rPr>
          <w:rFonts w:hint="eastAsia"/>
          <w:szCs w:val="21"/>
        </w:rPr>
        <w:t>e)、除完全的电气隔离设计外、本装置及传感器还通过了各种严格的测试，具有在强磁干扰、环境恶劣的地方正常工作的能力。</w:t>
      </w:r>
    </w:p>
    <w:p>
      <w:pPr>
        <w:pStyle w:val="4"/>
        <w:rPr>
          <w:szCs w:val="21"/>
        </w:rPr>
      </w:pPr>
      <w:bookmarkStart w:id="28" w:name="_Toc525392821"/>
      <w:bookmarkStart w:id="29" w:name="_Toc31369"/>
      <w:r>
        <w:rPr>
          <w:rStyle w:val="22"/>
          <w:rFonts w:hint="eastAsia" w:ascii="宋体" w:hAnsi="宋体"/>
        </w:rPr>
        <w:t>1.3 工作原理</w:t>
      </w:r>
      <w:bookmarkEnd w:id="28"/>
      <w:bookmarkEnd w:id="29"/>
    </w:p>
    <w:p>
      <w:pPr>
        <w:spacing w:line="360" w:lineRule="auto"/>
        <w:ind w:left="496" w:leftChars="236" w:firstLine="419"/>
        <w:rPr>
          <w:szCs w:val="21"/>
        </w:rPr>
      </w:pPr>
      <w:r>
        <w:rPr>
          <w:rFonts w:hint="eastAsia"/>
          <w:szCs w:val="21"/>
        </w:rPr>
        <w:t>荧光光纤温度传感器探头是由多模光纤和在其顶部安装的荧光物体(膜)组成。荧光物质在受到一定波长(受激谱)的光激励后，受激辐射出荧光能量。</w:t>
      </w:r>
    </w:p>
    <w:p>
      <w:pPr>
        <w:spacing w:line="360" w:lineRule="auto"/>
        <w:ind w:left="496" w:leftChars="236" w:firstLine="419"/>
        <w:rPr>
          <w:szCs w:val="21"/>
        </w:rPr>
      </w:pPr>
      <w:r>
        <w:rPr>
          <w:rFonts w:hint="eastAsia"/>
          <w:szCs w:val="21"/>
        </w:rPr>
        <w:t>激励撤消后，荧光余辉的持续性只取决于荧光物质特性和环境温度这两个因素。这种受激发荧光通常是按指数方式衰减的，我们称衰减的时间常数为荧光寿命或荧光余辉时间(ns)。</w:t>
      </w:r>
    </w:p>
    <w:p>
      <w:pPr>
        <w:spacing w:line="360" w:lineRule="auto"/>
        <w:ind w:left="496" w:leftChars="236" w:firstLine="419"/>
        <w:rPr>
          <w:szCs w:val="21"/>
        </w:rPr>
      </w:pPr>
      <w:r>
        <w:rPr>
          <w:rFonts w:hint="eastAsia"/>
          <w:szCs w:val="21"/>
        </w:rPr>
        <w:t>在不同的环境温度下，荧光余辉衰减也不同。因此通过测量荧光余辉寿命的时间常数，就可以得知当时的环境温度。</w:t>
      </w:r>
    </w:p>
    <w:p>
      <w:pPr>
        <w:ind w:left="496" w:leftChars="200" w:hanging="76"/>
        <w:jc w:val="center"/>
        <w:rPr>
          <w:szCs w:val="21"/>
        </w:rPr>
      </w:pPr>
      <w:r>
        <w:drawing>
          <wp:inline distT="0" distB="0" distL="114300" distR="114300">
            <wp:extent cx="3796030" cy="2346960"/>
            <wp:effectExtent l="0" t="0" r="13970" b="15240"/>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pic:cNvPicPr>
                      <a:picLocks noChangeAspect="1"/>
                    </pic:cNvPicPr>
                  </pic:nvPicPr>
                  <pic:blipFill>
                    <a:blip r:embed="rId11"/>
                    <a:stretch>
                      <a:fillRect/>
                    </a:stretch>
                  </pic:blipFill>
                  <pic:spPr>
                    <a:xfrm>
                      <a:off x="0" y="0"/>
                      <a:ext cx="3796030" cy="2346960"/>
                    </a:xfrm>
                    <a:prstGeom prst="rect">
                      <a:avLst/>
                    </a:prstGeom>
                  </pic:spPr>
                </pic:pic>
              </a:graphicData>
            </a:graphic>
          </wp:inline>
        </w:drawing>
      </w:r>
    </w:p>
    <w:p>
      <w:pPr>
        <w:ind w:left="867" w:leftChars="236" w:hanging="371" w:hangingChars="177"/>
        <w:jc w:val="center"/>
        <w:rPr>
          <w:szCs w:val="21"/>
        </w:rPr>
      </w:pPr>
      <w:r>
        <w:rPr>
          <w:rFonts w:hint="eastAsia"/>
          <w:szCs w:val="21"/>
        </w:rPr>
        <w:t>工作原理图</w:t>
      </w:r>
    </w:p>
    <w:p>
      <w:pPr>
        <w:pStyle w:val="2"/>
        <w:jc w:val="center"/>
        <w:rPr>
          <w:rFonts w:ascii="宋体" w:hAnsi="宋体"/>
          <w:sz w:val="28"/>
          <w:szCs w:val="28"/>
        </w:rPr>
      </w:pPr>
      <w:bookmarkStart w:id="30" w:name="_Toc525392822"/>
      <w:bookmarkStart w:id="31" w:name="_Toc8371"/>
      <w:r>
        <w:rPr>
          <w:rFonts w:hint="eastAsia" w:ascii="宋体" w:hAnsi="宋体"/>
          <w:sz w:val="28"/>
          <w:szCs w:val="28"/>
        </w:rPr>
        <w:t>第四部分 硬件的安装</w:t>
      </w:r>
      <w:bookmarkEnd w:id="30"/>
      <w:bookmarkEnd w:id="31"/>
    </w:p>
    <w:p>
      <w:pPr>
        <w:rPr>
          <w:rFonts w:ascii="宋体"/>
          <w:bCs/>
        </w:rPr>
      </w:pPr>
      <w:r>
        <w:rPr>
          <w:rFonts w:hint="eastAsia" w:ascii="宋体" w:hAnsi="宋体"/>
          <w:b/>
          <w:szCs w:val="21"/>
        </w:rPr>
        <w:t>测温主要硬件的安装</w:t>
      </w:r>
      <w:r>
        <w:rPr>
          <w:rFonts w:hint="eastAsia" w:ascii="宋体"/>
          <w:bCs/>
        </w:rPr>
        <w:t>：</w:t>
      </w:r>
    </w:p>
    <w:p>
      <w:pPr>
        <w:spacing w:line="360" w:lineRule="auto"/>
        <w:ind w:firstLine="426"/>
        <w:rPr>
          <w:rFonts w:ascii="宋体" w:hAnsi="宋体"/>
          <w:szCs w:val="21"/>
        </w:rPr>
      </w:pPr>
      <w:r>
        <w:rPr>
          <w:rFonts w:hint="eastAsia" w:ascii="宋体" w:hAnsi="宋体"/>
          <w:szCs w:val="21"/>
        </w:rPr>
        <w:t>本方案采用了荧光光纤传感 + 无线传输的方案，可根</w:t>
      </w:r>
      <w:r>
        <w:rPr>
          <w:rFonts w:hint="eastAsia" w:ascii="宋体" w:hAnsi="宋体"/>
          <w:szCs w:val="21"/>
          <w:lang w:val="en-US" w:eastAsia="zh-CN"/>
        </w:rPr>
        <w:t>据</w:t>
      </w:r>
      <w:r>
        <w:rPr>
          <w:rFonts w:hint="eastAsia" w:ascii="宋体" w:hAnsi="宋体"/>
          <w:szCs w:val="21"/>
        </w:rPr>
        <w:t>客户要求量身设计多种安装方案，满足不同柜形要求。产品安装及其它事项具体如下：</w:t>
      </w:r>
    </w:p>
    <w:p>
      <w:pPr>
        <w:spacing w:line="360" w:lineRule="auto"/>
        <w:ind w:firstLine="426"/>
        <w:rPr>
          <w:rFonts w:ascii="宋体" w:hAnsi="宋体"/>
          <w:szCs w:val="21"/>
        </w:rPr>
      </w:pPr>
    </w:p>
    <w:p>
      <w:pPr>
        <w:pStyle w:val="4"/>
        <w:rPr>
          <w:rStyle w:val="22"/>
          <w:rFonts w:ascii="宋体" w:hAnsi="宋体"/>
        </w:rPr>
      </w:pPr>
      <w:bookmarkStart w:id="32" w:name="_Toc1925"/>
      <w:r>
        <w:rPr>
          <w:rStyle w:val="22"/>
          <w:rFonts w:hint="eastAsia" w:ascii="宋体" w:hAnsi="宋体"/>
        </w:rPr>
        <w:t>1.1、安装</w:t>
      </w:r>
      <w:bookmarkEnd w:id="32"/>
    </w:p>
    <w:p>
      <w:pPr>
        <w:spacing w:line="360" w:lineRule="auto"/>
        <w:ind w:firstLine="420"/>
      </w:pPr>
      <w:r>
        <w:rPr>
          <w:rFonts w:hint="eastAsia"/>
        </w:rPr>
        <w:t>荧光光纤测温方案主要用于开关柜内动静触头、隔离刀闸、母排搭接点、电缆出线等的温度在线监测，适用于高低压系统各个电气接点温度监测，尤其适用于高压强干扰等恶劣环境下的高精度温度监测。</w:t>
      </w:r>
    </w:p>
    <w:p/>
    <w:p>
      <w:pPr>
        <w:jc w:val="center"/>
      </w:pPr>
      <w:r>
        <w:drawing>
          <wp:inline distT="0" distB="0" distL="114300" distR="114300">
            <wp:extent cx="2125345" cy="2211705"/>
            <wp:effectExtent l="0" t="0" r="8255" b="17145"/>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12"/>
                    <a:stretch>
                      <a:fillRect/>
                    </a:stretch>
                  </pic:blipFill>
                  <pic:spPr>
                    <a:xfrm>
                      <a:off x="0" y="0"/>
                      <a:ext cx="2125345" cy="2211705"/>
                    </a:xfrm>
                    <a:prstGeom prst="rect">
                      <a:avLst/>
                    </a:prstGeom>
                  </pic:spPr>
                </pic:pic>
              </a:graphicData>
            </a:graphic>
          </wp:inline>
        </w:drawing>
      </w:r>
      <w:r>
        <w:drawing>
          <wp:inline distT="0" distB="0" distL="114300" distR="114300">
            <wp:extent cx="1771015" cy="2336800"/>
            <wp:effectExtent l="0" t="0" r="635" b="6350"/>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pic:cNvPicPr>
                  </pic:nvPicPr>
                  <pic:blipFill>
                    <a:blip r:embed="rId13"/>
                    <a:stretch>
                      <a:fillRect/>
                    </a:stretch>
                  </pic:blipFill>
                  <pic:spPr>
                    <a:xfrm>
                      <a:off x="0" y="0"/>
                      <a:ext cx="1771015" cy="2336800"/>
                    </a:xfrm>
                    <a:prstGeom prst="rect">
                      <a:avLst/>
                    </a:prstGeom>
                  </pic:spPr>
                </pic:pic>
              </a:graphicData>
            </a:graphic>
          </wp:inline>
        </w:drawing>
      </w:r>
    </w:p>
    <w:p>
      <w:pPr>
        <w:jc w:val="center"/>
      </w:pPr>
      <w:r>
        <w:rPr>
          <w:rFonts w:hint="eastAsia"/>
        </w:rPr>
        <w:t>安装图片</w:t>
      </w:r>
    </w:p>
    <w:p>
      <w:pPr>
        <w:jc w:val="center"/>
      </w:pPr>
      <w:r>
        <w:drawing>
          <wp:inline distT="0" distB="0" distL="114300" distR="114300">
            <wp:extent cx="1313815" cy="1742440"/>
            <wp:effectExtent l="0" t="0" r="635" b="10160"/>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14"/>
                    <a:stretch>
                      <a:fillRect/>
                    </a:stretch>
                  </pic:blipFill>
                  <pic:spPr>
                    <a:xfrm>
                      <a:off x="0" y="0"/>
                      <a:ext cx="1314286" cy="1742857"/>
                    </a:xfrm>
                    <a:prstGeom prst="rect">
                      <a:avLst/>
                    </a:prstGeom>
                  </pic:spPr>
                </pic:pic>
              </a:graphicData>
            </a:graphic>
          </wp:inline>
        </w:drawing>
      </w:r>
    </w:p>
    <w:p>
      <w:pPr>
        <w:jc w:val="center"/>
      </w:pPr>
      <w:r>
        <w:rPr>
          <w:rFonts w:hint="eastAsia"/>
        </w:rPr>
        <w:t>安装110kV上的图片</w:t>
      </w:r>
    </w:p>
    <w:p>
      <w:pPr>
        <w:ind w:firstLine="420"/>
      </w:pPr>
    </w:p>
    <w:p>
      <w:pPr>
        <w:pStyle w:val="4"/>
        <w:rPr>
          <w:rStyle w:val="22"/>
          <w:rFonts w:ascii="宋体" w:hAnsi="宋体"/>
        </w:rPr>
      </w:pPr>
      <w:bookmarkStart w:id="33" w:name="_Toc17229"/>
      <w:bookmarkStart w:id="34" w:name="_Toc525392823"/>
      <w:r>
        <w:rPr>
          <w:rStyle w:val="22"/>
          <w:rFonts w:hint="eastAsia" w:ascii="宋体" w:hAnsi="宋体"/>
        </w:rPr>
        <w:t>1.2、安装、调试时间安排</w:t>
      </w:r>
      <w:bookmarkEnd w:id="33"/>
      <w:bookmarkEnd w:id="34"/>
    </w:p>
    <w:p>
      <w:pPr>
        <w:ind w:firstLine="420"/>
        <w:rPr>
          <w:rFonts w:ascii="宋体" w:hAnsi="宋体"/>
          <w:bCs/>
        </w:rPr>
      </w:pPr>
      <w:r>
        <w:rPr>
          <w:rFonts w:hint="eastAsia" w:ascii="宋体" w:hAnsi="宋体"/>
          <w:bCs/>
          <w:szCs w:val="21"/>
        </w:rPr>
        <w:t>现场安装时间:每个变电站一至二个工作日，调试时间视具体工程进度要求而定</w:t>
      </w:r>
      <w:r>
        <w:rPr>
          <w:rFonts w:hint="eastAsia" w:ascii="宋体" w:hAnsi="宋体"/>
          <w:bCs/>
        </w:rPr>
        <w:t>。</w:t>
      </w:r>
    </w:p>
    <w:p>
      <w:pPr>
        <w:pStyle w:val="2"/>
        <w:jc w:val="center"/>
        <w:rPr>
          <w:rFonts w:ascii="宋体" w:hAnsi="宋体"/>
          <w:sz w:val="28"/>
          <w:szCs w:val="28"/>
        </w:rPr>
      </w:pPr>
      <w:bookmarkStart w:id="35" w:name="_Toc2736"/>
      <w:bookmarkStart w:id="36" w:name="_Toc525392824"/>
      <w:r>
        <w:rPr>
          <w:rFonts w:hint="eastAsia" w:ascii="宋体" w:hAnsi="宋体"/>
          <w:sz w:val="28"/>
          <w:szCs w:val="28"/>
        </w:rPr>
        <w:t>第五部分 系统质量控制</w:t>
      </w:r>
      <w:bookmarkEnd w:id="35"/>
      <w:bookmarkEnd w:id="36"/>
    </w:p>
    <w:p>
      <w:pPr>
        <w:pStyle w:val="4"/>
        <w:rPr>
          <w:rStyle w:val="22"/>
        </w:rPr>
      </w:pPr>
      <w:bookmarkStart w:id="37" w:name="_Toc525392825"/>
      <w:bookmarkStart w:id="38" w:name="_Toc8708"/>
      <w:r>
        <w:rPr>
          <w:rStyle w:val="22"/>
          <w:rFonts w:hint="eastAsia" w:ascii="宋体" w:hAnsi="宋体"/>
        </w:rPr>
        <w:t>1.1、质量保证措施：</w:t>
      </w:r>
      <w:bookmarkEnd w:id="37"/>
      <w:bookmarkEnd w:id="38"/>
    </w:p>
    <w:p>
      <w:pPr>
        <w:spacing w:line="360" w:lineRule="auto"/>
        <w:ind w:firstLine="420" w:firstLineChars="200"/>
        <w:rPr>
          <w:color w:val="000000"/>
          <w:szCs w:val="21"/>
          <w:lang w:val="zh-CN"/>
        </w:rPr>
      </w:pPr>
      <w:r>
        <w:rPr>
          <w:rFonts w:hint="eastAsia"/>
          <w:szCs w:val="21"/>
          <w:lang w:val="en-US" w:eastAsia="zh-CN"/>
        </w:rPr>
        <w:t>我</w:t>
      </w:r>
      <w:r>
        <w:rPr>
          <w:rFonts w:hint="eastAsia"/>
          <w:szCs w:val="21"/>
          <w:lang w:val="zh-CN"/>
        </w:rPr>
        <w:t>司一贯坚持质量第一的宗旨，本着对用户负责的态度，</w:t>
      </w:r>
      <w:r>
        <w:rPr>
          <w:rFonts w:hint="eastAsia"/>
          <w:color w:val="000000"/>
          <w:szCs w:val="21"/>
          <w:lang w:val="zh-CN"/>
        </w:rPr>
        <w:t>将严格遵照国际惯例及标准对本项目进行质量控制。</w:t>
      </w:r>
    </w:p>
    <w:p>
      <w:pPr>
        <w:pStyle w:val="4"/>
        <w:spacing w:line="360" w:lineRule="auto"/>
        <w:rPr>
          <w:rStyle w:val="22"/>
        </w:rPr>
      </w:pPr>
      <w:bookmarkStart w:id="39" w:name="_Toc14976"/>
      <w:bookmarkStart w:id="40" w:name="_Toc525392826"/>
      <w:r>
        <w:rPr>
          <w:rStyle w:val="22"/>
          <w:rFonts w:hint="eastAsia" w:ascii="宋体" w:hAnsi="宋体"/>
        </w:rPr>
        <w:t>1.2、产品质量：</w:t>
      </w:r>
      <w:bookmarkEnd w:id="39"/>
      <w:bookmarkEnd w:id="40"/>
    </w:p>
    <w:p>
      <w:pPr>
        <w:spacing w:line="360" w:lineRule="auto"/>
        <w:ind w:firstLine="420"/>
        <w:rPr>
          <w:rFonts w:ascii="宋体" w:hAnsi="宋体"/>
          <w:szCs w:val="21"/>
        </w:rPr>
      </w:pPr>
      <w:r>
        <w:rPr>
          <w:rFonts w:hint="eastAsia" w:ascii="宋体" w:hAnsi="宋体"/>
          <w:szCs w:val="21"/>
          <w:lang w:val="zh-CN"/>
        </w:rPr>
        <w:t>郑重承诺：为本项目所提供的产品均为质量可靠的原厂原装正品，所附各种配件、资料、说明书、用户使用手册等完备齐全。</w:t>
      </w:r>
    </w:p>
    <w:p>
      <w:pPr>
        <w:spacing w:line="360" w:lineRule="auto"/>
        <w:ind w:firstLine="420"/>
        <w:rPr>
          <w:rFonts w:ascii="宋体" w:hAnsi="宋体"/>
          <w:szCs w:val="21"/>
        </w:rPr>
      </w:pPr>
      <w:r>
        <w:rPr>
          <w:rFonts w:hint="eastAsia" w:ascii="宋体" w:hAnsi="宋体"/>
          <w:szCs w:val="21"/>
          <w:lang w:val="zh-CN"/>
        </w:rPr>
        <w:t>郑重承诺：为本项目所提供的软件，包括受甲方委托所开发的软件，都已经通过国家有关部门登记、备案、审批或许可。同时，为本项目所提供的软件系统在当前情况下是最适合本项目的版本。</w:t>
      </w:r>
    </w:p>
    <w:p>
      <w:pPr>
        <w:spacing w:line="360" w:lineRule="auto"/>
        <w:ind w:firstLine="407" w:firstLineChars="194"/>
        <w:rPr>
          <w:rFonts w:ascii="宋体" w:hAnsi="宋体"/>
          <w:szCs w:val="21"/>
          <w:lang w:val="zh-CN"/>
        </w:rPr>
      </w:pPr>
      <w:r>
        <w:rPr>
          <w:rFonts w:hint="eastAsia" w:ascii="宋体" w:hAnsi="宋体"/>
          <w:szCs w:val="21"/>
          <w:lang w:val="zh-CN"/>
        </w:rPr>
        <w:t>另外，当本项目所用设备到达工程现场后，将进行现场开箱验货。如发现产品质量问题，我们将进行更换并愿意承担相应的经济责任。</w:t>
      </w:r>
    </w:p>
    <w:p>
      <w:pPr>
        <w:pStyle w:val="2"/>
        <w:jc w:val="center"/>
        <w:rPr>
          <w:rFonts w:ascii="宋体" w:hAnsi="宋体"/>
          <w:sz w:val="28"/>
          <w:szCs w:val="28"/>
        </w:rPr>
      </w:pPr>
      <w:bookmarkStart w:id="41" w:name="_Toc525392827"/>
      <w:bookmarkStart w:id="42" w:name="_Toc8401"/>
      <w:r>
        <w:rPr>
          <w:rFonts w:hint="eastAsia" w:ascii="宋体" w:hAnsi="宋体"/>
          <w:sz w:val="28"/>
          <w:szCs w:val="28"/>
        </w:rPr>
        <w:t>第六部分 其它</w:t>
      </w:r>
      <w:bookmarkEnd w:id="41"/>
      <w:bookmarkEnd w:id="42"/>
    </w:p>
    <w:p>
      <w:pPr>
        <w:snapToGrid w:val="0"/>
        <w:spacing w:line="360" w:lineRule="auto"/>
        <w:ind w:left="370" w:leftChars="176"/>
        <w:rPr>
          <w:szCs w:val="21"/>
        </w:rPr>
      </w:pPr>
      <w:r>
        <w:rPr>
          <w:rFonts w:hint="eastAsia"/>
          <w:b/>
          <w:bCs/>
          <w:szCs w:val="21"/>
        </w:rPr>
        <w:t>1.1</w:t>
      </w:r>
      <w:r>
        <w:rPr>
          <w:rFonts w:hint="eastAsia"/>
          <w:szCs w:val="21"/>
        </w:rPr>
        <w:t>本技术文件提出的是最低限度的技术要求,并未对开发技术细节作出规范,也未充分引述有关标准和</w:t>
      </w:r>
    </w:p>
    <w:p>
      <w:pPr>
        <w:snapToGrid w:val="0"/>
        <w:spacing w:line="360" w:lineRule="auto"/>
        <w:rPr>
          <w:szCs w:val="21"/>
        </w:rPr>
      </w:pPr>
      <w:r>
        <w:rPr>
          <w:rFonts w:hint="eastAsia"/>
          <w:szCs w:val="21"/>
        </w:rPr>
        <w:t>规范的条文，供方应保证提供符合本技术文件和有关最新工业标准的优质产品。</w:t>
      </w:r>
    </w:p>
    <w:p>
      <w:pPr>
        <w:snapToGrid w:val="0"/>
        <w:spacing w:line="360" w:lineRule="auto"/>
        <w:ind w:firstLine="413" w:firstLineChars="196"/>
        <w:rPr>
          <w:szCs w:val="21"/>
        </w:rPr>
      </w:pPr>
      <w:r>
        <w:rPr>
          <w:rFonts w:hint="eastAsia"/>
          <w:b/>
          <w:bCs/>
          <w:szCs w:val="21"/>
        </w:rPr>
        <w:t>1.2</w:t>
      </w:r>
      <w:r>
        <w:rPr>
          <w:rFonts w:hint="eastAsia"/>
          <w:szCs w:val="21"/>
        </w:rPr>
        <w:t>如供方未以书面形式对本技术文件的条文明确提出异议，那么供方提供的产品应完全满足本技术文</w:t>
      </w:r>
    </w:p>
    <w:p>
      <w:pPr>
        <w:snapToGrid w:val="0"/>
        <w:spacing w:line="360" w:lineRule="auto"/>
        <w:rPr>
          <w:szCs w:val="21"/>
        </w:rPr>
      </w:pPr>
      <w:r>
        <w:rPr>
          <w:rFonts w:hint="eastAsia"/>
          <w:szCs w:val="21"/>
        </w:rPr>
        <w:t>件的要求。供方不能把本技术文件作为提供未符合有关最新工业标准要求的合格产品的依据。</w:t>
      </w:r>
    </w:p>
    <w:p>
      <w:pPr>
        <w:spacing w:line="360" w:lineRule="auto"/>
        <w:ind w:firstLine="413" w:firstLineChars="196"/>
        <w:rPr>
          <w:szCs w:val="21"/>
        </w:rPr>
      </w:pPr>
      <w:r>
        <w:rPr>
          <w:rFonts w:hint="eastAsia"/>
          <w:b/>
          <w:bCs/>
          <w:szCs w:val="21"/>
        </w:rPr>
        <w:t>1.3交付物:</w:t>
      </w:r>
    </w:p>
    <w:p>
      <w:pPr>
        <w:spacing w:line="360" w:lineRule="auto"/>
        <w:ind w:firstLine="420"/>
        <w:rPr>
          <w:rFonts w:ascii="宋体" w:hAnsi="宋体"/>
          <w:szCs w:val="21"/>
        </w:rPr>
      </w:pPr>
      <w:r>
        <w:rPr>
          <w:rFonts w:hint="eastAsia" w:ascii="宋体" w:hAnsi="宋体"/>
          <w:szCs w:val="21"/>
          <w:lang w:val="zh-CN"/>
        </w:rPr>
        <w:t>在本项目全面验收以后，我们将向甲方移交以下物品：</w:t>
      </w:r>
    </w:p>
    <w:p>
      <w:pPr>
        <w:spacing w:line="360" w:lineRule="auto"/>
        <w:ind w:firstLine="420"/>
        <w:rPr>
          <w:rFonts w:ascii="宋体" w:hAnsi="宋体"/>
          <w:szCs w:val="21"/>
        </w:rPr>
      </w:pPr>
      <w:r>
        <w:rPr>
          <w:rFonts w:hint="eastAsia" w:ascii="宋体" w:hAnsi="宋体"/>
          <w:szCs w:val="21"/>
          <w:lang w:val="zh-CN"/>
        </w:rPr>
        <w:t>各软件及设备操作说明书；</w:t>
      </w:r>
    </w:p>
    <w:p>
      <w:pPr>
        <w:spacing w:line="360" w:lineRule="auto"/>
        <w:ind w:firstLine="420"/>
        <w:rPr>
          <w:rFonts w:ascii="宋体" w:hAnsi="宋体"/>
          <w:szCs w:val="21"/>
        </w:rPr>
      </w:pPr>
      <w:r>
        <w:rPr>
          <w:rFonts w:hint="eastAsia" w:ascii="宋体" w:hAnsi="宋体"/>
          <w:szCs w:val="21"/>
          <w:lang w:val="zh-CN"/>
        </w:rPr>
        <w:t>所有设备控制、数据处理、分析和管理软件光盘；</w:t>
      </w:r>
    </w:p>
    <w:p>
      <w:pPr>
        <w:spacing w:line="360" w:lineRule="auto"/>
        <w:ind w:firstLine="420"/>
        <w:rPr>
          <w:rFonts w:ascii="宋体" w:hAnsi="宋体"/>
          <w:szCs w:val="21"/>
          <w:lang w:val="zh-CN"/>
        </w:rPr>
      </w:pPr>
      <w:r>
        <w:rPr>
          <w:rFonts w:hint="eastAsia" w:ascii="宋体" w:hAnsi="宋体"/>
          <w:szCs w:val="21"/>
          <w:lang w:val="zh-CN"/>
        </w:rPr>
        <w:t>系统验收报告。</w:t>
      </w:r>
    </w:p>
    <w:p>
      <w:pPr>
        <w:snapToGrid w:val="0"/>
        <w:spacing w:line="360" w:lineRule="auto"/>
        <w:ind w:firstLine="413" w:firstLineChars="196"/>
        <w:jc w:val="center"/>
        <w:rPr>
          <w:szCs w:val="21"/>
        </w:rPr>
      </w:pPr>
      <w:r>
        <w:rPr>
          <w:rFonts w:hint="eastAsia"/>
          <w:b/>
          <w:bCs/>
          <w:szCs w:val="21"/>
        </w:rPr>
        <w:t>1.4</w:t>
      </w:r>
      <w:r>
        <w:rPr>
          <w:rFonts w:hint="eastAsia"/>
          <w:szCs w:val="21"/>
        </w:rPr>
        <w:t>在签定合同之后，需方有权提出因规范标准和规程发生变化而产生的一些补充要求，具体内容由供、需</w:t>
      </w:r>
    </w:p>
    <w:p>
      <w:pPr>
        <w:snapToGrid w:val="0"/>
        <w:spacing w:line="360" w:lineRule="auto"/>
        <w:rPr>
          <w:szCs w:val="21"/>
        </w:rPr>
      </w:pPr>
      <w:r>
        <w:rPr>
          <w:rFonts w:hint="eastAsia"/>
          <w:szCs w:val="21"/>
        </w:rPr>
        <w:t xml:space="preserve">双方协商确定。                 </w:t>
      </w:r>
    </w:p>
    <w:p>
      <w:pPr>
        <w:snapToGrid w:val="0"/>
        <w:rPr>
          <w:szCs w:val="21"/>
        </w:rPr>
      </w:pPr>
    </w:p>
    <w:sectPr>
      <w:headerReference r:id="rId5" w:type="first"/>
      <w:headerReference r:id="rId3" w:type="default"/>
      <w:footerReference r:id="rId6" w:type="default"/>
      <w:headerReference r:id="rId4" w:type="even"/>
      <w:pgSz w:w="11906" w:h="16838"/>
      <w:pgMar w:top="567" w:right="720" w:bottom="567" w:left="720" w:header="567" w:footer="567"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052980"/>
    </w:sdtPr>
    <w:sdtContent>
      <w:sdt>
        <w:sdtPr>
          <w:id w:val="1017959921"/>
        </w:sdtPr>
        <w:sdtContent>
          <w:p>
            <w:pPr>
              <w:pStyle w:val="10"/>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firstLine="3600" w:firstLineChars="2000"/>
      <w:jc w:val="left"/>
      <w:rPr>
        <w:rFonts w:ascii="微软雅黑" w:hAnsi="微软雅黑" w:eastAsia="微软雅黑"/>
        <w:i/>
        <w:color w:val="7F7F7F" w:themeColor="background1" w:themeShade="80"/>
      </w:rPr>
    </w:pPr>
  </w:p>
  <w:p>
    <w:pPr>
      <w:pStyle w:val="11"/>
      <w:pBdr>
        <w:bottom w:val="single" w:color="auto" w:sz="6" w:space="0"/>
      </w:pBdr>
      <w:spacing w:line="140" w:lineRule="exact"/>
      <w:jc w:val="left"/>
      <w:rPr>
        <w:rFonts w:ascii="微软雅黑" w:hAnsi="微软雅黑" w:eastAsia="微软雅黑"/>
        <w:color w:val="7F7F7F" w:themeColor="background1" w:themeShade="80"/>
      </w:rPr>
    </w:pPr>
  </w:p>
  <w:p>
    <w:pPr>
      <w:pStyle w:val="11"/>
      <w:pBdr>
        <w:bottom w:val="single" w:color="auto" w:sz="6" w:space="0"/>
      </w:pBdr>
      <w:ind w:firstLine="360" w:firstLineChars="200"/>
      <w:jc w:val="left"/>
      <w:rPr>
        <w:rFonts w:ascii="华文行楷" w:hAnsi="仿宋" w:eastAsia="华文行楷"/>
        <w:color w:val="7F7F7F" w:themeColor="background1" w:themeShade="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823770" o:spid="_x0000_s2056" o:spt="136" type="#_x0000_t136" style="position:absolute;left:0pt;height:201.2pt;width:536.55pt;mso-position-horizontal:center;mso-position-horizontal-relative:margin;mso-position-vertical:center;mso-position-vertical-relative:margin;rotation:20643840f;z-index:-251655168;mso-width-relative:page;mso-height-relative:page;" fillcolor="#D8D8D8" filled="t" stroked="f" coordsize="21600,21600" o:allowincell="f">
          <v:path/>
          <v:fill on="t" opacity="32768f" focussize="0,0"/>
          <v:stroke on="f"/>
          <v:imagedata o:title=""/>
          <o:lock v:ext="edit"/>
          <v:textpath on="t" fitshape="t" fitpath="t" trim="t" xscale="f" string="英唐电气" style="font-family:华文行楷;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823769" o:spid="_x0000_s2055" o:spt="136" type="#_x0000_t136" style="position:absolute;left:0pt;height:201.2pt;width:536.55pt;mso-position-horizontal:center;mso-position-horizontal-relative:margin;mso-position-vertical:center;mso-position-vertical-relative:margin;rotation:20643840f;z-index:-251656192;mso-width-relative:page;mso-height-relative:page;" fillcolor="#D8D8D8" filled="t" stroked="f" coordsize="21600,21600" o:allowincell="f">
          <v:path/>
          <v:fill on="t" opacity="32768f" focussize="0,0"/>
          <v:stroke on="f"/>
          <v:imagedata o:title=""/>
          <o:lock v:ext="edit"/>
          <v:textpath on="t" fitshape="t" fitpath="t" trim="t" xscale="f" string="英唐电气" style="font-family:华文行楷;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B0A2E"/>
    <w:multiLevelType w:val="multilevel"/>
    <w:tmpl w:val="042B0A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3B6071"/>
    <w:multiLevelType w:val="multilevel"/>
    <w:tmpl w:val="2D3B607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jZGYxY2Y0YmUwOTkyMjJhMDFlMmM3MzAwOTljODgifQ=="/>
    <w:docVar w:name="KSO_WPS_MARK_KEY" w:val="4bd36481-ca48-4e12-bfa6-558483f6cb07"/>
  </w:docVars>
  <w:rsids>
    <w:rsidRoot w:val="00FE71C7"/>
    <w:rsid w:val="00013F69"/>
    <w:rsid w:val="0004256E"/>
    <w:rsid w:val="00065092"/>
    <w:rsid w:val="000767DD"/>
    <w:rsid w:val="00081292"/>
    <w:rsid w:val="0009710D"/>
    <w:rsid w:val="000A3980"/>
    <w:rsid w:val="000B6DFA"/>
    <w:rsid w:val="000E2005"/>
    <w:rsid w:val="001154DA"/>
    <w:rsid w:val="00116003"/>
    <w:rsid w:val="00166E14"/>
    <w:rsid w:val="00171582"/>
    <w:rsid w:val="00175FD9"/>
    <w:rsid w:val="0019676A"/>
    <w:rsid w:val="001E2B2A"/>
    <w:rsid w:val="001F2B98"/>
    <w:rsid w:val="0026195D"/>
    <w:rsid w:val="00265DC8"/>
    <w:rsid w:val="00276885"/>
    <w:rsid w:val="002C0661"/>
    <w:rsid w:val="002C0CB2"/>
    <w:rsid w:val="002D6855"/>
    <w:rsid w:val="002E4CC7"/>
    <w:rsid w:val="002F4D88"/>
    <w:rsid w:val="00347A67"/>
    <w:rsid w:val="00367817"/>
    <w:rsid w:val="00373CE9"/>
    <w:rsid w:val="003E5A77"/>
    <w:rsid w:val="004130CF"/>
    <w:rsid w:val="004561D5"/>
    <w:rsid w:val="0047270D"/>
    <w:rsid w:val="0047441E"/>
    <w:rsid w:val="00485C2C"/>
    <w:rsid w:val="004A417E"/>
    <w:rsid w:val="0050322E"/>
    <w:rsid w:val="00515E11"/>
    <w:rsid w:val="00540655"/>
    <w:rsid w:val="00556D0C"/>
    <w:rsid w:val="00561643"/>
    <w:rsid w:val="00593490"/>
    <w:rsid w:val="005D40F3"/>
    <w:rsid w:val="005F4727"/>
    <w:rsid w:val="0060149D"/>
    <w:rsid w:val="00610F72"/>
    <w:rsid w:val="006133B2"/>
    <w:rsid w:val="006477A7"/>
    <w:rsid w:val="006657A2"/>
    <w:rsid w:val="006F14E4"/>
    <w:rsid w:val="00730707"/>
    <w:rsid w:val="00752C3B"/>
    <w:rsid w:val="00772438"/>
    <w:rsid w:val="007A6369"/>
    <w:rsid w:val="007C0171"/>
    <w:rsid w:val="007C707F"/>
    <w:rsid w:val="007D5509"/>
    <w:rsid w:val="007F4C43"/>
    <w:rsid w:val="0080500E"/>
    <w:rsid w:val="008479D2"/>
    <w:rsid w:val="0085621A"/>
    <w:rsid w:val="00864A6E"/>
    <w:rsid w:val="008A0016"/>
    <w:rsid w:val="00914268"/>
    <w:rsid w:val="00917FF7"/>
    <w:rsid w:val="009368BE"/>
    <w:rsid w:val="0094692D"/>
    <w:rsid w:val="009647BB"/>
    <w:rsid w:val="009F5DE0"/>
    <w:rsid w:val="00A024AC"/>
    <w:rsid w:val="00A471E0"/>
    <w:rsid w:val="00AC4F94"/>
    <w:rsid w:val="00AE1D50"/>
    <w:rsid w:val="00B4029D"/>
    <w:rsid w:val="00B7161F"/>
    <w:rsid w:val="00B96663"/>
    <w:rsid w:val="00BE3E39"/>
    <w:rsid w:val="00BF5496"/>
    <w:rsid w:val="00C14BBA"/>
    <w:rsid w:val="00C32F29"/>
    <w:rsid w:val="00CB7FED"/>
    <w:rsid w:val="00CD220D"/>
    <w:rsid w:val="00CD70D7"/>
    <w:rsid w:val="00CF5450"/>
    <w:rsid w:val="00D06141"/>
    <w:rsid w:val="00D2270F"/>
    <w:rsid w:val="00D462FB"/>
    <w:rsid w:val="00D6093B"/>
    <w:rsid w:val="00D67D25"/>
    <w:rsid w:val="00DD1F9E"/>
    <w:rsid w:val="00E543C1"/>
    <w:rsid w:val="00E63DF6"/>
    <w:rsid w:val="00E72827"/>
    <w:rsid w:val="00E731F0"/>
    <w:rsid w:val="00E96719"/>
    <w:rsid w:val="00EE1E26"/>
    <w:rsid w:val="00EE5DBD"/>
    <w:rsid w:val="00F02927"/>
    <w:rsid w:val="00F30F3C"/>
    <w:rsid w:val="00F33D78"/>
    <w:rsid w:val="00F411B2"/>
    <w:rsid w:val="00F433C7"/>
    <w:rsid w:val="00FB1D6D"/>
    <w:rsid w:val="00FE045A"/>
    <w:rsid w:val="00FE71C7"/>
    <w:rsid w:val="09F91840"/>
    <w:rsid w:val="0B971310"/>
    <w:rsid w:val="0E49037A"/>
    <w:rsid w:val="12666F65"/>
    <w:rsid w:val="12D57724"/>
    <w:rsid w:val="21621A29"/>
    <w:rsid w:val="22E51A43"/>
    <w:rsid w:val="23DD625E"/>
    <w:rsid w:val="26071C2D"/>
    <w:rsid w:val="347231B1"/>
    <w:rsid w:val="37D24936"/>
    <w:rsid w:val="45AA555F"/>
    <w:rsid w:val="4A38431F"/>
    <w:rsid w:val="4F534BB7"/>
    <w:rsid w:val="59814DD8"/>
    <w:rsid w:val="5A021D1B"/>
    <w:rsid w:val="5C274F03"/>
    <w:rsid w:val="60791F08"/>
    <w:rsid w:val="6C5F7702"/>
    <w:rsid w:val="726D49E3"/>
    <w:rsid w:val="729E3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unhideWhenUsed/>
    <w:uiPriority w:val="99"/>
    <w:rPr>
      <w:rFonts w:ascii="宋体"/>
      <w:sz w:val="18"/>
      <w:szCs w:val="18"/>
    </w:rPr>
  </w:style>
  <w:style w:type="paragraph" w:styleId="7">
    <w:name w:val="toc 3"/>
    <w:basedOn w:val="1"/>
    <w:next w:val="1"/>
    <w:unhideWhenUsed/>
    <w:qFormat/>
    <w:uiPriority w:val="39"/>
    <w:pPr>
      <w:ind w:left="840" w:leftChars="400"/>
    </w:pPr>
  </w:style>
  <w:style w:type="paragraph" w:styleId="8">
    <w:name w:val="Plain Text"/>
    <w:basedOn w:val="1"/>
    <w:link w:val="26"/>
    <w:qFormat/>
    <w:uiPriority w:val="0"/>
    <w:rPr>
      <w:rFonts w:ascii="宋体" w:hAnsi="Courier New"/>
    </w:rPr>
  </w:style>
  <w:style w:type="paragraph" w:styleId="9">
    <w:name w:val="Balloon Text"/>
    <w:basedOn w:val="1"/>
    <w:link w:val="21"/>
    <w:autoRedefine/>
    <w:unhideWhenUsed/>
    <w:qFormat/>
    <w:uiPriority w:val="99"/>
    <w:rPr>
      <w:rFonts w:asciiTheme="minorHAnsi" w:hAnsiTheme="minorHAnsi" w:eastAsiaTheme="minorEastAsia" w:cstheme="minorBidi"/>
      <w:sz w:val="18"/>
      <w:szCs w:val="18"/>
    </w:rPr>
  </w:style>
  <w:style w:type="paragraph" w:styleId="10">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character" w:styleId="16">
    <w:name w:val="Strong"/>
    <w:basedOn w:val="15"/>
    <w:qFormat/>
    <w:uiPriority w:val="22"/>
    <w:rPr>
      <w:b/>
      <w:bCs/>
    </w:rPr>
  </w:style>
  <w:style w:type="character" w:styleId="17">
    <w:name w:val="FollowedHyperlink"/>
    <w:basedOn w:val="15"/>
    <w:unhideWhenUsed/>
    <w:qFormat/>
    <w:uiPriority w:val="99"/>
    <w:rPr>
      <w:color w:val="800080" w:themeColor="followedHyperlink"/>
      <w:u w:val="single"/>
    </w:rPr>
  </w:style>
  <w:style w:type="character" w:styleId="18">
    <w:name w:val="Hyperlink"/>
    <w:basedOn w:val="15"/>
    <w:unhideWhenUsed/>
    <w:qFormat/>
    <w:uiPriority w:val="99"/>
    <w:rPr>
      <w:color w:val="0000FF" w:themeColor="hyperlink"/>
      <w:u w:val="single"/>
    </w:rPr>
  </w:style>
  <w:style w:type="character" w:customStyle="1" w:styleId="19">
    <w:name w:val="页眉 Char"/>
    <w:basedOn w:val="15"/>
    <w:link w:val="11"/>
    <w:qFormat/>
    <w:uiPriority w:val="99"/>
    <w:rPr>
      <w:sz w:val="18"/>
      <w:szCs w:val="18"/>
    </w:rPr>
  </w:style>
  <w:style w:type="character" w:customStyle="1" w:styleId="20">
    <w:name w:val="页脚 Char"/>
    <w:basedOn w:val="15"/>
    <w:link w:val="10"/>
    <w:qFormat/>
    <w:uiPriority w:val="99"/>
    <w:rPr>
      <w:sz w:val="18"/>
      <w:szCs w:val="18"/>
    </w:rPr>
  </w:style>
  <w:style w:type="character" w:customStyle="1" w:styleId="21">
    <w:name w:val="批注框文本 Char"/>
    <w:basedOn w:val="15"/>
    <w:link w:val="9"/>
    <w:semiHidden/>
    <w:qFormat/>
    <w:uiPriority w:val="99"/>
    <w:rPr>
      <w:sz w:val="18"/>
      <w:szCs w:val="18"/>
    </w:rPr>
  </w:style>
  <w:style w:type="character" w:customStyle="1" w:styleId="22">
    <w:name w:val="text1"/>
    <w:autoRedefine/>
    <w:qFormat/>
    <w:uiPriority w:val="0"/>
    <w:rPr>
      <w:sz w:val="21"/>
      <w:szCs w:val="21"/>
    </w:rPr>
  </w:style>
  <w:style w:type="character" w:customStyle="1" w:styleId="23">
    <w:name w:val="标题 1 Char"/>
    <w:basedOn w:val="15"/>
    <w:link w:val="2"/>
    <w:qFormat/>
    <w:uiPriority w:val="9"/>
    <w:rPr>
      <w:rFonts w:ascii="Times New Roman" w:hAnsi="Times New Roman" w:eastAsia="宋体" w:cs="Times New Roman"/>
      <w:b/>
      <w:bCs/>
      <w:kern w:val="44"/>
      <w:sz w:val="44"/>
      <w:szCs w:val="44"/>
    </w:rPr>
  </w:style>
  <w:style w:type="character" w:customStyle="1" w:styleId="24">
    <w:name w:val="标题 2 Char"/>
    <w:basedOn w:val="15"/>
    <w:link w:val="3"/>
    <w:autoRedefine/>
    <w:qFormat/>
    <w:uiPriority w:val="9"/>
    <w:rPr>
      <w:rFonts w:asciiTheme="majorHAnsi" w:hAnsiTheme="majorHAnsi" w:eastAsiaTheme="majorEastAsia" w:cstheme="majorBidi"/>
      <w:b/>
      <w:bCs/>
      <w:sz w:val="32"/>
      <w:szCs w:val="32"/>
    </w:rPr>
  </w:style>
  <w:style w:type="character" w:customStyle="1" w:styleId="25">
    <w:name w:val="标题 3 Char"/>
    <w:basedOn w:val="15"/>
    <w:link w:val="4"/>
    <w:qFormat/>
    <w:uiPriority w:val="9"/>
    <w:rPr>
      <w:rFonts w:ascii="Times New Roman" w:hAnsi="Times New Roman" w:eastAsia="宋体" w:cs="Times New Roman"/>
      <w:b/>
      <w:bCs/>
      <w:sz w:val="32"/>
      <w:szCs w:val="32"/>
    </w:rPr>
  </w:style>
  <w:style w:type="character" w:customStyle="1" w:styleId="26">
    <w:name w:val="纯文本 Char"/>
    <w:basedOn w:val="15"/>
    <w:link w:val="8"/>
    <w:qFormat/>
    <w:uiPriority w:val="0"/>
    <w:rPr>
      <w:rFonts w:ascii="宋体" w:hAnsi="Courier New" w:eastAsia="宋体" w:cs="Times New Roman"/>
      <w:szCs w:val="20"/>
    </w:rPr>
  </w:style>
  <w:style w:type="character" w:customStyle="1" w:styleId="27">
    <w:name w:val="标题 3 Char Char"/>
    <w:qFormat/>
    <w:uiPriority w:val="0"/>
    <w:rPr>
      <w:rFonts w:eastAsia="宋体"/>
      <w:b/>
      <w:bCs/>
      <w:kern w:val="2"/>
      <w:sz w:val="32"/>
      <w:szCs w:val="32"/>
      <w:lang w:val="en-US" w:eastAsia="zh-CN" w:bidi="ar-SA"/>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标题 4 Char"/>
    <w:basedOn w:val="15"/>
    <w:link w:val="5"/>
    <w:qFormat/>
    <w:uiPriority w:val="9"/>
    <w:rPr>
      <w:rFonts w:asciiTheme="majorHAnsi" w:hAnsiTheme="majorHAnsi" w:eastAsiaTheme="majorEastAsia" w:cstheme="majorBidi"/>
      <w:b/>
      <w:bCs/>
      <w:kern w:val="2"/>
      <w:sz w:val="28"/>
      <w:szCs w:val="28"/>
    </w:rPr>
  </w:style>
  <w:style w:type="character" w:customStyle="1" w:styleId="30">
    <w:name w:val="文档结构图 Char"/>
    <w:basedOn w:val="15"/>
    <w:link w:val="6"/>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
  <Abstract/>
  <CompanyAddress>深圳光明新区白花园路18号</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A5872-C482-469E-9A81-505CB04FDF3B}">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Yitoa</Company>
  <Pages>12</Pages>
  <Words>5053</Words>
  <Characters>5623</Characters>
  <Lines>52</Lines>
  <Paragraphs>14</Paragraphs>
  <TotalTime>0</TotalTime>
  <ScaleCrop>false</ScaleCrop>
  <LinksUpToDate>false</LinksUpToDate>
  <CharactersWithSpaces>5849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2017-03-28T01:54:00Z</dcterms:created>
  <dc:creator>Hony</dc:creator>
  <cp:lastModifiedBy>Jimmy</cp:lastModifiedBy>
  <cp:lastPrinted>2018-09-22T07:35:00Z</cp:lastPrinted>
  <dcterms:modified xsi:type="dcterms:W3CDTF">2024-02-29T04:35:59Z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290BAF28E36145AABFA83B4BD812C200_12</vt:lpwstr>
  </property>
</Properties>
</file>